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3" w:rsidRDefault="00860403" w:rsidP="00264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РФ</w:t>
      </w:r>
    </w:p>
    <w:p w:rsidR="00860403" w:rsidRDefault="002640E9" w:rsidP="008604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</w:t>
      </w:r>
      <w:r w:rsidR="00860403">
        <w:rPr>
          <w:rFonts w:ascii="Times New Roman" w:hAnsi="Times New Roman" w:cs="Times New Roman"/>
          <w:b/>
          <w:sz w:val="24"/>
          <w:szCs w:val="24"/>
        </w:rPr>
        <w:t>ДЕПУТАТОВ</w:t>
      </w:r>
    </w:p>
    <w:p w:rsidR="00860403" w:rsidRDefault="00B316A3" w:rsidP="008604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ЗАПАДНОДВИНСКОГО</w:t>
      </w:r>
      <w:r w:rsidR="00860403">
        <w:rPr>
          <w:rFonts w:ascii="Times New Roman" w:hAnsi="Times New Roman" w:cs="Times New Roman"/>
          <w:b/>
          <w:sz w:val="24"/>
          <w:szCs w:val="24"/>
        </w:rPr>
        <w:t xml:space="preserve">  СЕЛЬСКОГО   ПОСЕЛЕНИЯ</w:t>
      </w:r>
    </w:p>
    <w:p w:rsidR="00860403" w:rsidRDefault="00317117" w:rsidP="00860403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ЗАПАДНОДВИНСКОГО  РАЙОНА    </w:t>
      </w:r>
      <w:r w:rsidR="00860403">
        <w:rPr>
          <w:rFonts w:ascii="Times New Roman" w:hAnsi="Times New Roman" w:cs="Times New Roman"/>
          <w:b/>
          <w:sz w:val="24"/>
          <w:szCs w:val="24"/>
        </w:rPr>
        <w:t>ТВЕРСКОЙ  ОБЛАСТИ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60403" w:rsidRDefault="00860403" w:rsidP="008604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60403" w:rsidRDefault="00663942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 w:rsidR="00031EFC">
        <w:rPr>
          <w:rFonts w:ascii="Times New Roman" w:hAnsi="Times New Roman" w:cs="Times New Roman"/>
          <w:sz w:val="25"/>
          <w:szCs w:val="25"/>
        </w:rPr>
        <w:t xml:space="preserve"> </w:t>
      </w:r>
      <w:r w:rsidR="00B316A3">
        <w:rPr>
          <w:rFonts w:ascii="Times New Roman" w:hAnsi="Times New Roman" w:cs="Times New Roman"/>
          <w:sz w:val="25"/>
          <w:szCs w:val="25"/>
        </w:rPr>
        <w:t>05</w:t>
      </w:r>
      <w:r w:rsidR="00031EFC">
        <w:rPr>
          <w:rFonts w:ascii="Times New Roman" w:hAnsi="Times New Roman" w:cs="Times New Roman"/>
          <w:sz w:val="25"/>
          <w:szCs w:val="25"/>
        </w:rPr>
        <w:t xml:space="preserve"> </w:t>
      </w:r>
      <w:r w:rsidR="00860403">
        <w:rPr>
          <w:rFonts w:ascii="Times New Roman" w:hAnsi="Times New Roman" w:cs="Times New Roman"/>
          <w:sz w:val="25"/>
          <w:szCs w:val="25"/>
        </w:rPr>
        <w:t xml:space="preserve">» </w:t>
      </w:r>
      <w:r w:rsidR="00031EFC">
        <w:rPr>
          <w:rFonts w:ascii="Times New Roman" w:hAnsi="Times New Roman" w:cs="Times New Roman"/>
          <w:sz w:val="25"/>
          <w:szCs w:val="25"/>
        </w:rPr>
        <w:t>августа</w:t>
      </w:r>
      <w:r w:rsidR="00860403">
        <w:rPr>
          <w:rFonts w:ascii="Times New Roman" w:hAnsi="Times New Roman" w:cs="Times New Roman"/>
          <w:sz w:val="25"/>
          <w:szCs w:val="25"/>
        </w:rPr>
        <w:t xml:space="preserve"> </w:t>
      </w:r>
      <w:r w:rsidR="00711447">
        <w:rPr>
          <w:rFonts w:ascii="Times New Roman" w:hAnsi="Times New Roman" w:cs="Times New Roman"/>
          <w:sz w:val="25"/>
          <w:szCs w:val="25"/>
        </w:rPr>
        <w:t xml:space="preserve"> </w:t>
      </w:r>
      <w:r w:rsidR="00860403">
        <w:rPr>
          <w:rFonts w:ascii="Times New Roman" w:hAnsi="Times New Roman" w:cs="Times New Roman"/>
          <w:sz w:val="25"/>
          <w:szCs w:val="25"/>
        </w:rPr>
        <w:t xml:space="preserve">2019 г.          </w:t>
      </w:r>
      <w:r w:rsidR="00711447">
        <w:rPr>
          <w:rFonts w:ascii="Times New Roman" w:hAnsi="Times New Roman" w:cs="Times New Roman"/>
          <w:sz w:val="25"/>
          <w:szCs w:val="25"/>
        </w:rPr>
        <w:t xml:space="preserve">                 </w:t>
      </w:r>
      <w:r w:rsidR="000979F6">
        <w:rPr>
          <w:rFonts w:ascii="Times New Roman" w:hAnsi="Times New Roman" w:cs="Times New Roman"/>
          <w:sz w:val="25"/>
          <w:szCs w:val="25"/>
        </w:rPr>
        <w:t xml:space="preserve">  </w:t>
      </w:r>
      <w:r w:rsidR="00860403">
        <w:rPr>
          <w:rFonts w:ascii="Times New Roman" w:hAnsi="Times New Roman" w:cs="Times New Roman"/>
          <w:sz w:val="25"/>
          <w:szCs w:val="25"/>
        </w:rPr>
        <w:t xml:space="preserve"> п. </w:t>
      </w:r>
      <w:r w:rsidR="00B316A3">
        <w:rPr>
          <w:rFonts w:ascii="Times New Roman" w:hAnsi="Times New Roman" w:cs="Times New Roman"/>
          <w:sz w:val="25"/>
          <w:szCs w:val="25"/>
        </w:rPr>
        <w:t>Велеса</w:t>
      </w:r>
      <w:r w:rsidR="00860403">
        <w:rPr>
          <w:rFonts w:ascii="Times New Roman" w:hAnsi="Times New Roman" w:cs="Times New Roman"/>
          <w:sz w:val="25"/>
          <w:szCs w:val="25"/>
        </w:rPr>
        <w:t xml:space="preserve">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711447">
        <w:rPr>
          <w:rFonts w:ascii="Times New Roman" w:hAnsi="Times New Roman" w:cs="Times New Roman"/>
          <w:sz w:val="25"/>
          <w:szCs w:val="25"/>
        </w:rPr>
        <w:t xml:space="preserve">       </w:t>
      </w:r>
      <w:r w:rsidR="00317117">
        <w:rPr>
          <w:rFonts w:ascii="Times New Roman" w:hAnsi="Times New Roman" w:cs="Times New Roman"/>
          <w:sz w:val="25"/>
          <w:szCs w:val="25"/>
        </w:rPr>
        <w:t xml:space="preserve">         </w:t>
      </w:r>
      <w:r w:rsidR="00711447">
        <w:rPr>
          <w:rFonts w:ascii="Times New Roman" w:hAnsi="Times New Roman" w:cs="Times New Roman"/>
          <w:sz w:val="25"/>
          <w:szCs w:val="25"/>
        </w:rPr>
        <w:t xml:space="preserve">  </w:t>
      </w:r>
      <w:r w:rsidR="00B316A3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№</w:t>
      </w:r>
      <w:r w:rsidR="00317117">
        <w:rPr>
          <w:rFonts w:ascii="Times New Roman" w:hAnsi="Times New Roman" w:cs="Times New Roman"/>
          <w:sz w:val="25"/>
          <w:szCs w:val="25"/>
        </w:rPr>
        <w:t xml:space="preserve"> 18</w:t>
      </w:r>
    </w:p>
    <w:p w:rsidR="00860403" w:rsidRDefault="00860403" w:rsidP="00860403">
      <w:pPr>
        <w:pStyle w:val="a5"/>
        <w:jc w:val="center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spacing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«О  внесении изменений  и дополнений</w:t>
      </w:r>
      <w:r w:rsidR="00711447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в Устав муниципального образования </w:t>
      </w:r>
      <w:proofErr w:type="spellStart"/>
      <w:r w:rsidR="00317117">
        <w:rPr>
          <w:rFonts w:ascii="Times New Roman" w:hAnsi="Times New Roman" w:cs="Times New Roman"/>
          <w:b/>
          <w:sz w:val="25"/>
          <w:szCs w:val="25"/>
        </w:rPr>
        <w:t>Западнодвинское</w:t>
      </w:r>
      <w:proofErr w:type="spellEnd"/>
      <w:r w:rsidR="00317117"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sz w:val="25"/>
          <w:szCs w:val="25"/>
        </w:rPr>
        <w:t xml:space="preserve"> сельское  поселение  </w:t>
      </w:r>
      <w:proofErr w:type="spellStart"/>
      <w:r>
        <w:rPr>
          <w:rFonts w:ascii="Times New Roman" w:hAnsi="Times New Roman" w:cs="Times New Roman"/>
          <w:b/>
          <w:sz w:val="25"/>
          <w:szCs w:val="25"/>
        </w:rPr>
        <w:t>Западнодвинского</w:t>
      </w:r>
      <w:proofErr w:type="spellEnd"/>
      <w:r>
        <w:rPr>
          <w:rFonts w:ascii="Times New Roman" w:hAnsi="Times New Roman" w:cs="Times New Roman"/>
          <w:b/>
          <w:sz w:val="25"/>
          <w:szCs w:val="25"/>
        </w:rPr>
        <w:t xml:space="preserve"> района  Тверской  области»</w:t>
      </w:r>
    </w:p>
    <w:p w:rsidR="00860403" w:rsidRDefault="00860403" w:rsidP="00860403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На основании пункта 1 части 10 статьи 35 Федерального закона от 06.10.2003 </w:t>
      </w:r>
      <w:r w:rsidR="00A35542">
        <w:rPr>
          <w:rFonts w:ascii="Times New Roman" w:hAnsi="Times New Roman" w:cs="Times New Roman"/>
          <w:sz w:val="25"/>
          <w:szCs w:val="25"/>
        </w:rPr>
        <w:t xml:space="preserve">  </w:t>
      </w:r>
      <w:r>
        <w:rPr>
          <w:rFonts w:ascii="Times New Roman" w:hAnsi="Times New Roman" w:cs="Times New Roman"/>
          <w:sz w:val="25"/>
          <w:szCs w:val="25"/>
        </w:rPr>
        <w:t xml:space="preserve">№ 131-ФЗ «Об общих принципах организации местного самоуправления в Российской Федерации» в целях приведения Устава муниципального образования </w:t>
      </w:r>
      <w:proofErr w:type="spellStart"/>
      <w:r w:rsidR="00317117">
        <w:rPr>
          <w:rFonts w:ascii="Times New Roman" w:hAnsi="Times New Roman" w:cs="Times New Roman"/>
          <w:sz w:val="25"/>
          <w:szCs w:val="25"/>
        </w:rPr>
        <w:t>Западнодвинское</w:t>
      </w:r>
      <w:proofErr w:type="spellEnd"/>
      <w:r w:rsidR="0031711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 Тверской области в соответствие с федеральным и региональным законодательством, Совет депутатов </w:t>
      </w:r>
      <w:proofErr w:type="spellStart"/>
      <w:r w:rsidR="00317117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 w:rsidR="0031711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 сельского поселения</w:t>
      </w:r>
    </w:p>
    <w:p w:rsidR="00860403" w:rsidRDefault="00860403" w:rsidP="00860403">
      <w:pPr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РЕШИЛ:</w:t>
      </w:r>
    </w:p>
    <w:p w:rsidR="00860403" w:rsidRPr="00B316A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1. Внести  изменения  и  дополнения в  Устав муниципального образования </w:t>
      </w:r>
      <w:proofErr w:type="spellStart"/>
      <w:r w:rsidR="00B316A3">
        <w:rPr>
          <w:rFonts w:ascii="Times New Roman" w:hAnsi="Times New Roman" w:cs="Times New Roman"/>
          <w:sz w:val="25"/>
          <w:szCs w:val="25"/>
        </w:rPr>
        <w:t>Западнодвинское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сельское  поселение   </w:t>
      </w:r>
      <w:proofErr w:type="spellStart"/>
      <w:r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района  Тверской  области, принятый  решением  Совета  депутатов  </w:t>
      </w:r>
      <w:proofErr w:type="spellStart"/>
      <w:r w:rsidR="00B316A3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 сельского поселения  от </w:t>
      </w:r>
      <w:r w:rsidR="000979F6" w:rsidRPr="000979F6">
        <w:rPr>
          <w:rFonts w:ascii="Times New Roman" w:hAnsi="Times New Roman" w:cs="Times New Roman"/>
          <w:sz w:val="25"/>
          <w:szCs w:val="25"/>
        </w:rPr>
        <w:t>15.02.2006  № 9</w:t>
      </w:r>
      <w:r w:rsidRPr="000979F6">
        <w:rPr>
          <w:rFonts w:ascii="Times New Roman" w:hAnsi="Times New Roman" w:cs="Times New Roman"/>
          <w:sz w:val="25"/>
          <w:szCs w:val="25"/>
        </w:rPr>
        <w:t>: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1.1.</w:t>
      </w:r>
      <w:r>
        <w:rPr>
          <w:rFonts w:ascii="Times New Roman" w:hAnsi="Times New Roman" w:cs="Times New Roman"/>
          <w:i/>
          <w:sz w:val="25"/>
          <w:szCs w:val="25"/>
        </w:rPr>
        <w:tab/>
        <w:t>Статью 8  Устава изложить в следующей редакции: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b/>
          <w:sz w:val="25"/>
          <w:szCs w:val="25"/>
        </w:rPr>
        <w:t>Статья 8. Вопросы  местного  значения 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К вопросам местного значения поселения относятся: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его исполнением, составление и утверждение отчета об исполнении бюджета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установление, изменение и отмена местных налогов и сборов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владение, пользование и распоряжение имуществом, находящимся в муниципальной собственности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4) организация в границах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>
        <w:rPr>
          <w:rFonts w:ascii="Times New Roman" w:hAnsi="Times New Roman" w:cs="Times New Roman"/>
          <w:sz w:val="25"/>
          <w:szCs w:val="25"/>
        </w:rPr>
        <w:t>-, тепл</w:t>
      </w:r>
      <w:proofErr w:type="gramStart"/>
      <w:r>
        <w:rPr>
          <w:rFonts w:ascii="Times New Roman" w:hAnsi="Times New Roman" w:cs="Times New Roman"/>
          <w:sz w:val="25"/>
          <w:szCs w:val="25"/>
        </w:rPr>
        <w:t>о-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>
        <w:rPr>
          <w:rFonts w:ascii="Times New Roman" w:hAnsi="Times New Roman" w:cs="Times New Roman"/>
          <w:sz w:val="25"/>
          <w:szCs w:val="25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4.1.) осуществление в ценовых зонах теплоснабжения муниципального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r w:rsidRPr="006F0822">
        <w:rPr>
          <w:rFonts w:ascii="Times New Roman" w:hAnsi="Times New Roman" w:cs="Times New Roman"/>
          <w:sz w:val="25"/>
          <w:szCs w:val="25"/>
        </w:rPr>
        <w:t xml:space="preserve">Федеральным </w:t>
      </w:r>
      <w:hyperlink r:id="rId6" w:history="1">
        <w:r w:rsidRPr="006F0822">
          <w:rPr>
            <w:rStyle w:val="a3"/>
            <w:color w:val="auto"/>
            <w:sz w:val="25"/>
            <w:szCs w:val="25"/>
          </w:rPr>
          <w:t>законом</w:t>
        </w:r>
      </w:hyperlink>
      <w:r w:rsidRPr="006F0822">
        <w:rPr>
          <w:rFonts w:ascii="Times New Roman" w:hAnsi="Times New Roman" w:cs="Times New Roman"/>
          <w:sz w:val="25"/>
          <w:szCs w:val="25"/>
        </w:rPr>
        <w:t xml:space="preserve"> "О теплоснабжении</w:t>
      </w:r>
      <w:r>
        <w:rPr>
          <w:rFonts w:ascii="Times New Roman" w:hAnsi="Times New Roman" w:cs="Times New Roman"/>
          <w:sz w:val="25"/>
          <w:szCs w:val="25"/>
        </w:rPr>
        <w:t>";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</w:t>
      </w:r>
      <w:r>
        <w:rPr>
          <w:rFonts w:ascii="Times New Roman" w:hAnsi="Times New Roman" w:cs="Times New Roman"/>
          <w:sz w:val="25"/>
          <w:szCs w:val="25"/>
        </w:rPr>
        <w:lastRenderedPageBreak/>
        <w:t>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</w:t>
      </w:r>
      <w:r>
        <w:rPr>
          <w:rFonts w:ascii="Times New Roman" w:hAnsi="Times New Roman" w:cs="Times New Roman"/>
          <w:b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 соответствии с </w:t>
      </w:r>
      <w:hyperlink r:id="rId7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60403" w:rsidRDefault="00860403" w:rsidP="00860403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60403" w:rsidRDefault="00860403" w:rsidP="00860403">
      <w:pPr>
        <w:pStyle w:val="ConsPlusCel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 создание условий для реализации мер, направленных  на  укрепление межнационального и межконфессионального согласия, сохранение  и  развитие языков  и  культуры  народов   Российской   Федерации,   проживающих   на территории  поселения,  социальную  и  культурную  адаптацию   мигрантов, профилактику межнациональных (межэтнических) конфликтов;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 участие в предупреждении и ликвидации последствий чрезвычайных ситуаций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11) обеспечение первичных мер пожарной безопасности в границах населенных пунктов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14) создание условий для организации досуга и обеспечения жителей поселения услугами организаций культуры;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19) формирование архивных фондов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20) </w:t>
      </w:r>
      <w:r>
        <w:rPr>
          <w:rFonts w:ascii="Times New Roman" w:hAnsi="Times New Roman" w:cs="Times New Roman"/>
          <w:bCs/>
          <w:sz w:val="25"/>
          <w:szCs w:val="25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21) утверждение правил благоустройства территории поселения, осуществление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контроля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их соблюдением, организация благоустройства территории поселения в соответствии с указанными правилами, а также организация использования, охраны, </w:t>
      </w:r>
      <w:r>
        <w:rPr>
          <w:rFonts w:ascii="Times New Roman" w:hAnsi="Times New Roman" w:cs="Times New Roman"/>
          <w:sz w:val="25"/>
          <w:szCs w:val="25"/>
        </w:rPr>
        <w:lastRenderedPageBreak/>
        <w:t>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4B3898" w:rsidRDefault="008F0AAF" w:rsidP="004B38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860403">
        <w:rPr>
          <w:rFonts w:ascii="Times New Roman" w:hAnsi="Times New Roman" w:cs="Times New Roman"/>
          <w:sz w:val="25"/>
          <w:szCs w:val="25"/>
        </w:rPr>
        <w:t xml:space="preserve">22) </w:t>
      </w:r>
      <w:r w:rsidR="004B3898" w:rsidRPr="005E22DD">
        <w:rPr>
          <w:rFonts w:ascii="Times New Roman" w:hAnsi="Times New Roman" w:cs="Times New Roman"/>
          <w:sz w:val="25"/>
          <w:szCs w:val="25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</w:t>
      </w:r>
      <w:r w:rsidR="004B3898">
        <w:rPr>
          <w:rFonts w:ascii="Times New Roman" w:hAnsi="Times New Roman" w:cs="Times New Roman"/>
          <w:sz w:val="25"/>
          <w:szCs w:val="25"/>
        </w:rPr>
        <w:t xml:space="preserve">градостроительного плана земельного участка, расположенного в границах поселения, </w:t>
      </w:r>
      <w:proofErr w:type="spellStart"/>
      <w:r w:rsidR="004B3898">
        <w:rPr>
          <w:rFonts w:ascii="Times New Roman" w:hAnsi="Times New Roman" w:cs="Times New Roman"/>
          <w:sz w:val="25"/>
          <w:szCs w:val="25"/>
        </w:rPr>
        <w:t>выдача</w:t>
      </w:r>
      <w:bookmarkStart w:id="0" w:name="_GoBack"/>
      <w:bookmarkEnd w:id="0"/>
      <w:r w:rsidR="004B3898" w:rsidRPr="005E22DD">
        <w:rPr>
          <w:rFonts w:ascii="Times New Roman" w:hAnsi="Times New Roman" w:cs="Times New Roman"/>
          <w:sz w:val="25"/>
          <w:szCs w:val="25"/>
        </w:rPr>
        <w:t>разрешений</w:t>
      </w:r>
      <w:proofErr w:type="spellEnd"/>
      <w:r w:rsidR="004B3898" w:rsidRPr="005E22DD">
        <w:rPr>
          <w:rFonts w:ascii="Times New Roman" w:hAnsi="Times New Roman" w:cs="Times New Roman"/>
          <w:sz w:val="25"/>
          <w:szCs w:val="25"/>
        </w:rPr>
        <w:t xml:space="preserve">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</w:t>
      </w:r>
      <w:proofErr w:type="spellStart"/>
      <w:r w:rsidR="004B3898" w:rsidRPr="005E22DD">
        <w:rPr>
          <w:rFonts w:ascii="Times New Roman" w:hAnsi="Times New Roman" w:cs="Times New Roman"/>
          <w:sz w:val="25"/>
          <w:szCs w:val="25"/>
        </w:rPr>
        <w:t>территориипоселения</w:t>
      </w:r>
      <w:proofErr w:type="spellEnd"/>
      <w:r w:rsidR="004B3898" w:rsidRPr="005E22DD">
        <w:rPr>
          <w:rFonts w:ascii="Times New Roman" w:hAnsi="Times New Roman" w:cs="Times New Roman"/>
          <w:sz w:val="25"/>
          <w:szCs w:val="25"/>
        </w:rPr>
        <w:t>, утверждение</w:t>
      </w:r>
      <w:proofErr w:type="gramEnd"/>
      <w:r w:rsidR="004B3898" w:rsidRPr="005E22DD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5E22DD">
        <w:rPr>
          <w:rFonts w:ascii="Times New Roman" w:hAnsi="Times New Roman" w:cs="Times New Roman"/>
          <w:sz w:val="25"/>
          <w:szCs w:val="25"/>
        </w:rPr>
        <w:t>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 w:rsidR="004B3898">
        <w:rPr>
          <w:rFonts w:ascii="Times New Roman" w:hAnsi="Times New Roman" w:cs="Times New Roman"/>
          <w:sz w:val="25"/>
          <w:szCs w:val="25"/>
        </w:rPr>
        <w:t>,</w:t>
      </w:r>
      <w:r w:rsidR="002435AA">
        <w:rPr>
          <w:rFonts w:ascii="Times New Roman" w:hAnsi="Times New Roman" w:cs="Times New Roman"/>
          <w:sz w:val="25"/>
          <w:szCs w:val="25"/>
        </w:rPr>
        <w:t xml:space="preserve"> </w:t>
      </w:r>
      <w:r w:rsidR="004B3898" w:rsidRPr="0001533F">
        <w:rPr>
          <w:rFonts w:ascii="Times New Roman" w:hAnsi="Times New Roman" w:cs="Times New Roman"/>
          <w:sz w:val="25"/>
          <w:szCs w:val="25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01533F">
        <w:rPr>
          <w:rFonts w:ascii="Times New Roman" w:hAnsi="Times New Roman" w:cs="Times New Roman"/>
          <w:sz w:val="25"/>
          <w:szCs w:val="25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</w:t>
      </w:r>
      <w:r w:rsidR="003C3DE3">
        <w:rPr>
          <w:rFonts w:ascii="Times New Roman" w:hAnsi="Times New Roman" w:cs="Times New Roman"/>
          <w:sz w:val="25"/>
          <w:szCs w:val="25"/>
        </w:rPr>
        <w:t xml:space="preserve"> </w:t>
      </w:r>
      <w:r w:rsidR="004B3898" w:rsidRPr="0001533F">
        <w:rPr>
          <w:rFonts w:ascii="Times New Roman" w:hAnsi="Times New Roman" w:cs="Times New Roman"/>
          <w:sz w:val="25"/>
          <w:szCs w:val="25"/>
        </w:rPr>
        <w:t>участке, уведомления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01533F">
        <w:rPr>
          <w:rFonts w:ascii="Times New Roman" w:hAnsi="Times New Roman" w:cs="Times New Roman"/>
          <w:sz w:val="25"/>
          <w:szCs w:val="25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</w:t>
      </w:r>
      <w:r w:rsidR="003C3DE3">
        <w:rPr>
          <w:rFonts w:ascii="Times New Roman" w:hAnsi="Times New Roman" w:cs="Times New Roman"/>
          <w:sz w:val="25"/>
          <w:szCs w:val="25"/>
        </w:rPr>
        <w:t xml:space="preserve"> </w:t>
      </w:r>
      <w:r w:rsidR="004B3898" w:rsidRPr="0001533F">
        <w:rPr>
          <w:rFonts w:ascii="Times New Roman" w:hAnsi="Times New Roman" w:cs="Times New Roman"/>
          <w:sz w:val="25"/>
          <w:szCs w:val="25"/>
        </w:rPr>
        <w:t>в соответствие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4B3898" w:rsidRPr="0001533F">
        <w:rPr>
          <w:rFonts w:ascii="Times New Roman" w:hAnsi="Times New Roman" w:cs="Times New Roman"/>
          <w:sz w:val="25"/>
          <w:szCs w:val="25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="004B3898" w:rsidRPr="0001533F">
        <w:rPr>
          <w:rFonts w:ascii="Times New Roman" w:hAnsi="Times New Roman" w:cs="Times New Roman"/>
          <w:sz w:val="25"/>
          <w:szCs w:val="25"/>
        </w:rPr>
        <w:t xml:space="preserve"> приведения в соответствие с установленными требованиями в случаях, предусмотренных Градостроительным </w:t>
      </w:r>
      <w:r w:rsidR="004B3898" w:rsidRPr="00DA2324">
        <w:rPr>
          <w:rFonts w:ascii="Times New Roman" w:hAnsi="Times New Roman" w:cs="Times New Roman"/>
          <w:sz w:val="25"/>
          <w:szCs w:val="25"/>
        </w:rPr>
        <w:t>кодексом</w:t>
      </w:r>
      <w:r w:rsidR="004B3898" w:rsidRPr="0001533F"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860403" w:rsidRDefault="008F0AAF" w:rsidP="008F0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60403">
        <w:rPr>
          <w:rFonts w:ascii="Times New Roman" w:hAnsi="Times New Roman" w:cs="Times New Roman"/>
          <w:sz w:val="25"/>
          <w:szCs w:val="25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24) организация ритуальных услуг и содержание мест захоронения;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27) осуществление мероприятий по обеспечению безопасности людей на водных объектах, охране их жизни и здоровья;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29)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30) организация и осуществление мероприятий по работе с детьми и молодежью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31) осуществление в пределах, установленных водным </w:t>
      </w:r>
      <w:hyperlink r:id="rId9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32) осуществление муниципального лесного контроля;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35)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36) оказание поддержки социально ориентированным некоммерческим организациям в пределах полномочий, установленных </w:t>
      </w:r>
      <w:hyperlink r:id="rId10" w:history="1">
        <w:r>
          <w:rPr>
            <w:rStyle w:val="a3"/>
            <w:color w:val="auto"/>
            <w:sz w:val="25"/>
            <w:szCs w:val="25"/>
          </w:rPr>
          <w:t>статьями 31.1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и </w:t>
      </w:r>
      <w:hyperlink r:id="rId11" w:history="1">
        <w:r>
          <w:rPr>
            <w:rStyle w:val="a3"/>
            <w:color w:val="auto"/>
            <w:sz w:val="25"/>
            <w:szCs w:val="25"/>
          </w:rPr>
          <w:t>31.3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Федерального закона от 12 января 1996 года № 7-ФЗ «О некоммерческих организациях»;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>
          <w:rPr>
            <w:rStyle w:val="a3"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38) осуществление мер по противодействию коррупции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39) участие в соответствии с федеральным законом от 24 июля 2007 года          №221-ФЗ  «О кадастровой деятельности»  в выполнении комплексных кадастровых работ»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1.2. Статью 9 Устава изложить в следующей редакции: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«Статья 9. Права органов местного самоуправления поселения на решение вопросов, не отнесенных к вопросам местного значения поселений.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bookmarkStart w:id="1" w:name="Par0"/>
      <w:bookmarkEnd w:id="1"/>
      <w:r>
        <w:rPr>
          <w:rFonts w:ascii="Times New Roman" w:hAnsi="Times New Roman" w:cs="Times New Roman"/>
          <w:sz w:val="25"/>
          <w:szCs w:val="25"/>
        </w:rPr>
        <w:tab/>
        <w:t xml:space="preserve">1. Органы местного самоуправления поселения имеют право </w:t>
      </w:r>
      <w:proofErr w:type="gramStart"/>
      <w:r>
        <w:rPr>
          <w:rFonts w:ascii="Times New Roman" w:hAnsi="Times New Roman" w:cs="Times New Roman"/>
          <w:sz w:val="25"/>
          <w:szCs w:val="25"/>
        </w:rPr>
        <w:t>на</w:t>
      </w:r>
      <w:proofErr w:type="gramEnd"/>
      <w:r>
        <w:rPr>
          <w:rFonts w:ascii="Times New Roman" w:hAnsi="Times New Roman" w:cs="Times New Roman"/>
          <w:sz w:val="25"/>
          <w:szCs w:val="25"/>
        </w:rPr>
        <w:t>: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>1) создание музеев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2)  совершение нотариальных действий, предусмотренных законодательством, в случае отсутствия в поселении нотариуса;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3) участие в осуществлении деятельности по опеке и попечительству;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lastRenderedPageBreak/>
        <w:tab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7) создание муниципальной пожарной охраны;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8) создание условий для развития туризма;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9) оказание поддержки общественным наблюдательным комиссиям, осуществляющим общественный </w:t>
      </w:r>
      <w:proofErr w:type="gramStart"/>
      <w:r>
        <w:rPr>
          <w:rFonts w:ascii="Times New Roman" w:hAnsi="Times New Roman" w:cs="Times New Roman"/>
          <w:iCs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iCs/>
          <w:sz w:val="25"/>
          <w:szCs w:val="25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3" w:history="1">
        <w:r>
          <w:rPr>
            <w:rStyle w:val="a3"/>
            <w:iCs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iCs/>
          <w:sz w:val="25"/>
          <w:szCs w:val="25"/>
        </w:rPr>
        <w:t xml:space="preserve"> от 24 ноября 1995 года N 181-ФЗ "О социальной защите инвалидов в Российской Федерации";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11) исключен;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</w:t>
      </w:r>
      <w:hyperlink r:id="rId14" w:history="1">
        <w:r>
          <w:rPr>
            <w:rStyle w:val="a3"/>
            <w:iCs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iCs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13) </w:t>
      </w:r>
      <w:r>
        <w:rPr>
          <w:rFonts w:ascii="Times New Roman" w:hAnsi="Times New Roman" w:cs="Times New Roman"/>
          <w:bCs/>
          <w:sz w:val="25"/>
          <w:szCs w:val="25"/>
        </w:rPr>
        <w:t>осуществление деятельности по обращению с животными без владельцев, обитающими на территории поселения;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14) осуществление мероприятий в сфере профилактики правонарушений, предусмотренных Федеральным </w:t>
      </w:r>
      <w:hyperlink r:id="rId15" w:history="1">
        <w:r>
          <w:rPr>
            <w:rStyle w:val="a3"/>
            <w:iCs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iCs/>
          <w:sz w:val="25"/>
          <w:szCs w:val="25"/>
        </w:rPr>
        <w:t xml:space="preserve"> "Об основах системы профилактики правонарушений в Российской Федерации";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860403" w:rsidRPr="00991DBC" w:rsidRDefault="00860403" w:rsidP="00860403">
      <w:pPr>
        <w:pStyle w:val="a5"/>
        <w:jc w:val="both"/>
        <w:rPr>
          <w:rFonts w:ascii="Times New Roman" w:hAnsi="Times New Roman" w:cs="Times New Roman"/>
          <w:iCs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  <w:t xml:space="preserve">16) </w:t>
      </w:r>
      <w:r>
        <w:rPr>
          <w:rFonts w:ascii="Times New Roman" w:hAnsi="Times New Roman" w:cs="Times New Roman"/>
          <w:bCs/>
          <w:sz w:val="25"/>
          <w:szCs w:val="25"/>
        </w:rPr>
        <w:t xml:space="preserve">осуществление мероприятий по защите прав потребителей, </w:t>
      </w:r>
      <w:r w:rsidRPr="00991DBC">
        <w:rPr>
          <w:rFonts w:ascii="Times New Roman" w:hAnsi="Times New Roman" w:cs="Times New Roman"/>
          <w:bCs/>
          <w:sz w:val="25"/>
          <w:szCs w:val="25"/>
        </w:rPr>
        <w:t xml:space="preserve">предусмотренных </w:t>
      </w:r>
      <w:hyperlink r:id="rId16" w:history="1">
        <w:r w:rsidRPr="00991DBC">
          <w:rPr>
            <w:rStyle w:val="a3"/>
            <w:bCs/>
            <w:color w:val="auto"/>
            <w:sz w:val="25"/>
            <w:szCs w:val="25"/>
          </w:rPr>
          <w:t>Законом</w:t>
        </w:r>
      </w:hyperlink>
      <w:r w:rsidRPr="00991DBC">
        <w:rPr>
          <w:rFonts w:ascii="Times New Roman" w:hAnsi="Times New Roman" w:cs="Times New Roman"/>
          <w:bCs/>
          <w:sz w:val="25"/>
          <w:szCs w:val="25"/>
        </w:rPr>
        <w:t xml:space="preserve"> Российской Федерации от 7 февраля 1992 года N 2300-1 "О защите прав потребителей".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Cs/>
          <w:sz w:val="25"/>
          <w:szCs w:val="25"/>
        </w:rPr>
      </w:pPr>
      <w:r w:rsidRPr="00991DBC">
        <w:rPr>
          <w:rFonts w:ascii="Times New Roman" w:hAnsi="Times New Roman" w:cs="Times New Roman"/>
          <w:iCs/>
          <w:sz w:val="25"/>
          <w:szCs w:val="25"/>
        </w:rPr>
        <w:t xml:space="preserve">2. </w:t>
      </w:r>
      <w:proofErr w:type="gramStart"/>
      <w:r w:rsidRPr="00991DBC">
        <w:rPr>
          <w:rFonts w:ascii="Times New Roman" w:hAnsi="Times New Roman" w:cs="Times New Roman"/>
          <w:iCs/>
          <w:sz w:val="25"/>
          <w:szCs w:val="25"/>
        </w:rPr>
        <w:t xml:space="preserve">Органы местного самоуправления поселения вправе решать вопросы, указанные в </w:t>
      </w:r>
      <w:hyperlink r:id="rId17" w:anchor="Par0" w:history="1">
        <w:r w:rsidRPr="00991DBC">
          <w:rPr>
            <w:rStyle w:val="a3"/>
            <w:iCs/>
            <w:color w:val="auto"/>
            <w:sz w:val="25"/>
            <w:szCs w:val="25"/>
          </w:rPr>
          <w:t>пункте 1</w:t>
        </w:r>
      </w:hyperlink>
      <w:r w:rsidRPr="00991DBC">
        <w:rPr>
          <w:rFonts w:ascii="Times New Roman" w:hAnsi="Times New Roman" w:cs="Times New Roman"/>
          <w:iCs/>
          <w:sz w:val="25"/>
          <w:szCs w:val="25"/>
        </w:rP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r:id="rId18" w:history="1">
        <w:r w:rsidRPr="00991DBC">
          <w:rPr>
            <w:rStyle w:val="a3"/>
            <w:iCs/>
            <w:color w:val="auto"/>
            <w:sz w:val="25"/>
            <w:szCs w:val="25"/>
          </w:rPr>
          <w:t>статьей 19</w:t>
        </w:r>
      </w:hyperlink>
      <w:r w:rsidRPr="00991DBC">
        <w:rPr>
          <w:rFonts w:ascii="Times New Roman" w:hAnsi="Times New Roman" w:cs="Times New Roman"/>
          <w:iCs/>
          <w:sz w:val="25"/>
          <w:szCs w:val="25"/>
        </w:rPr>
        <w:t xml:space="preserve"> настоящего Федерального закона</w:t>
      </w:r>
      <w:r>
        <w:rPr>
          <w:rFonts w:ascii="Times New Roman" w:hAnsi="Times New Roman" w:cs="Times New Roman"/>
          <w:iCs/>
          <w:sz w:val="25"/>
          <w:szCs w:val="25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>
        <w:rPr>
          <w:rFonts w:ascii="Times New Roman" w:hAnsi="Times New Roman" w:cs="Times New Roman"/>
          <w:iCs/>
          <w:sz w:val="25"/>
          <w:szCs w:val="25"/>
        </w:rPr>
        <w:t xml:space="preserve"> федеральными законами и законами Тверской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iCs/>
          <w:sz w:val="25"/>
          <w:szCs w:val="25"/>
        </w:rPr>
        <w:tab/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1.3. Статью 18 Устава изложить в следующей редакции: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b/>
          <w:bCs/>
          <w:sz w:val="25"/>
          <w:szCs w:val="25"/>
        </w:rPr>
        <w:t>Статья 18. Публичные слушания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1. Для обсуждения проектов муниципальных правовых актов по вопросам местного значения с участием жителей поселения, Советом депутатов поселения, Главой поселения могут проводиться публичные слушания.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Публичные слушания проводятся по инициативе населения, Совета депутатов поселения или Главы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Публичные слушания, проводимые по инициативе населения или Совета депутатов поселения, назначаются Советом депутатов поселения, а по инициативе Главы поселения – Главой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 публичные слушания в обязательном порядке выносятся вопросы: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Тверской области или законов Тверской области в целях приведения данного устава в соответствие с этими нормативными правовыми актами;</w:t>
      </w:r>
      <w:proofErr w:type="gramEnd"/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проект местного бюджета и отчет о его исполнении;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2.1.) прое</w:t>
      </w:r>
      <w:proofErr w:type="gramStart"/>
      <w:r>
        <w:rPr>
          <w:rFonts w:ascii="Times New Roman" w:hAnsi="Times New Roman" w:cs="Times New Roman"/>
          <w:sz w:val="25"/>
          <w:szCs w:val="25"/>
        </w:rPr>
        <w:t>кт стр</w:t>
      </w:r>
      <w:proofErr w:type="gramEnd"/>
      <w:r>
        <w:rPr>
          <w:rFonts w:ascii="Times New Roman" w:hAnsi="Times New Roman" w:cs="Times New Roman"/>
          <w:sz w:val="25"/>
          <w:szCs w:val="25"/>
        </w:rPr>
        <w:t>атегии социально-экономического развития муниципального образования;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вопросы о преобразовании муниципального образования, за исключением случаев,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860403" w:rsidRDefault="00860403" w:rsidP="0086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proofErr w:type="gramStart"/>
      <w:r>
        <w:rPr>
          <w:rFonts w:ascii="Times New Roman" w:hAnsi="Times New Roman" w:cs="Times New Roman"/>
          <w:sz w:val="25"/>
          <w:szCs w:val="25"/>
        </w:rPr>
        <w:t>Порядок организации и проведения публичных слушаний определяется нормативными правовыми актами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результатов публичных слушаний, включая мотивированное обоснование принятых решений.</w:t>
      </w:r>
      <w:proofErr w:type="gramEnd"/>
    </w:p>
    <w:p w:rsidR="00860403" w:rsidRDefault="00860403" w:rsidP="008604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5. </w:t>
      </w:r>
      <w:proofErr w:type="gramStart"/>
      <w:r>
        <w:rPr>
          <w:rFonts w:ascii="Times New Roman" w:hAnsi="Times New Roman" w:cs="Times New Roman"/>
          <w:sz w:val="25"/>
          <w:szCs w:val="25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земельного участка или</w:t>
      </w:r>
      <w:r>
        <w:rPr>
          <w:rFonts w:ascii="Times New Roman" w:hAnsi="Times New Roman" w:cs="Times New Roman"/>
          <w:b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1.4. Дополнить Устав статьей 18.1. 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«18.1. Староста сельского населенного пункта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Староста сельского населенного пункта назначается Советом депутатов поселения по представлению схода граждан сельского населенного пункта из числа </w:t>
      </w:r>
      <w:r>
        <w:rPr>
          <w:rFonts w:ascii="Times New Roman" w:hAnsi="Times New Roman" w:cs="Times New Roman"/>
          <w:sz w:val="25"/>
          <w:szCs w:val="25"/>
        </w:rPr>
        <w:lastRenderedPageBreak/>
        <w:t>лиц, проживающих на территории данного сельского населенного пункта и обладающих активным избирательным правом.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Старостой сельского населенного пункта не может быть назначено лицо: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1) </w:t>
      </w:r>
      <w:proofErr w:type="gramStart"/>
      <w:r>
        <w:rPr>
          <w:rFonts w:ascii="Times New Roman" w:hAnsi="Times New Roman" w:cs="Times New Roman"/>
          <w:sz w:val="25"/>
          <w:szCs w:val="25"/>
        </w:rPr>
        <w:t>замещающее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</w:t>
      </w:r>
      <w:proofErr w:type="gramStart"/>
      <w:r>
        <w:rPr>
          <w:rFonts w:ascii="Times New Roman" w:hAnsi="Times New Roman" w:cs="Times New Roman"/>
          <w:sz w:val="25"/>
          <w:szCs w:val="25"/>
        </w:rPr>
        <w:t>признанное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судом недееспособным или ограниченно дееспособным;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3) </w:t>
      </w:r>
      <w:proofErr w:type="gramStart"/>
      <w:r>
        <w:rPr>
          <w:rFonts w:ascii="Times New Roman" w:hAnsi="Times New Roman" w:cs="Times New Roman"/>
          <w:sz w:val="25"/>
          <w:szCs w:val="25"/>
        </w:rPr>
        <w:t>имеющее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непогашенную или неснятую судимость.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Срок полномочий старосты сельского населенного пункта 5 лет.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Полномочия старосты сельского населенного пункта прекращаются досрочно по решению Совета депутатов поселения по представлению схода граждан сельского населенного пункта, а также в случаях, установленных </w:t>
      </w:r>
      <w:hyperlink r:id="rId19" w:history="1">
        <w:r>
          <w:rPr>
            <w:rStyle w:val="a3"/>
            <w:color w:val="auto"/>
            <w:sz w:val="25"/>
            <w:szCs w:val="25"/>
          </w:rPr>
          <w:t>пунктами 1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- </w:t>
      </w:r>
      <w:hyperlink r:id="rId20" w:history="1">
        <w:r>
          <w:rPr>
            <w:rStyle w:val="a3"/>
            <w:color w:val="auto"/>
            <w:sz w:val="25"/>
            <w:szCs w:val="25"/>
          </w:rPr>
          <w:t>7 части 10 статьи 40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Федерального закона от 06.10.2003 № 131-ФЗ 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6. Староста сельского населенного пункта для решения возложенных на него задач: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взаимодействует с органами местного самоуправления поселения,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 поселения, подлежащие обязательному рассмотрению органами местного самоуправления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содействует органам местного самоуправления поселения в организации и проведении публичных слушаний, обнародовании их результатов в сельском населенном пункте;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5) осуществляет иные полномочия и права, предусмотренные нормативным правовым актом Совета депутатов поселения в соответствии с законом Тверской области. 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7. Гарантии деятельности и иные вопросы статуса старосты сельского населенного пункта устанавливаются нормативным правовым актом Совета депутатов поселения в соответствии с законом Тверской области»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 xml:space="preserve">1.5. Дополнить Устав статьей 19.1. </w:t>
      </w:r>
    </w:p>
    <w:p w:rsidR="00860403" w:rsidRDefault="00860403" w:rsidP="00860403">
      <w:pPr>
        <w:pStyle w:val="a5"/>
        <w:ind w:firstLine="708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«Статья 19.1. Сход граждан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Сход граждан может проводиться: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60403" w:rsidRDefault="00860403" w:rsidP="0086040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Сход граждан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граждан».»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1.6. Статью 32  Устава изложить в следующей редакции: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«</w:t>
      </w:r>
      <w:r>
        <w:rPr>
          <w:rFonts w:ascii="Times New Roman" w:hAnsi="Times New Roman" w:cs="Times New Roman"/>
          <w:b/>
          <w:bCs/>
          <w:sz w:val="25"/>
          <w:szCs w:val="25"/>
        </w:rPr>
        <w:t>Статья 32. Полномочия Администрации поселения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Администрация поселения осуществляет полномочия по вопросам местного значения поселения, за исключением тех, которые, согласно законодательству, настоящему Уставу и решениям Совета депутатов поселения, входят в компетенцию Главы поселения и Совета депутатов поселения.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В пределах своих полномочий Администрация поселения: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разрабатывает проект местного бюджета;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2) обеспечивает комплексное социально-экономическое развитие поселения;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обеспечивает исполнение бюджета;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осуществляет владение, пользование, распоряжение имуществом, находящимся в муниципальной собственности поселения;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 в порядке, установленном решением Совета депутатов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6) организует в границах поселения </w:t>
      </w:r>
      <w:proofErr w:type="spellStart"/>
      <w:r>
        <w:rPr>
          <w:rFonts w:ascii="Times New Roman" w:hAnsi="Times New Roman" w:cs="Times New Roman"/>
          <w:sz w:val="25"/>
          <w:szCs w:val="25"/>
        </w:rPr>
        <w:t>электро</w:t>
      </w:r>
      <w:proofErr w:type="spellEnd"/>
      <w:r>
        <w:rPr>
          <w:rFonts w:ascii="Times New Roman" w:hAnsi="Times New Roman" w:cs="Times New Roman"/>
          <w:sz w:val="25"/>
          <w:szCs w:val="25"/>
        </w:rPr>
        <w:t>-, тепл</w:t>
      </w:r>
      <w:proofErr w:type="gramStart"/>
      <w:r>
        <w:rPr>
          <w:rFonts w:ascii="Times New Roman" w:hAnsi="Times New Roman" w:cs="Times New Roman"/>
          <w:sz w:val="25"/>
          <w:szCs w:val="25"/>
        </w:rPr>
        <w:t>о-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>
        <w:rPr>
          <w:rFonts w:ascii="Times New Roman" w:hAnsi="Times New Roman" w:cs="Times New Roman"/>
          <w:sz w:val="25"/>
          <w:szCs w:val="25"/>
        </w:rPr>
        <w:t>газо</w:t>
      </w:r>
      <w:proofErr w:type="spellEnd"/>
      <w:r>
        <w:rPr>
          <w:rFonts w:ascii="Times New Roman" w:hAnsi="Times New Roman" w:cs="Times New Roman"/>
          <w:sz w:val="25"/>
          <w:szCs w:val="25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>7)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населенных пунктов поселения, организацию дорожного движения, а также осуществляет иные полномочия в области использования автомобильных дорог и осуществления дорожной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деятельности в соответствии с </w:t>
      </w:r>
      <w:hyperlink r:id="rId21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8) обеспечивает проживающих в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</w:t>
      </w:r>
      <w:hyperlink r:id="rId22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>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9) создает  условия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10) участвует 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11) участвует в предупреждении и ликвидации последствий чрезвычайных ситуаций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12) обеспечивает  первичные меры пожарной безопасности в границах населенных пунктов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13) создает условия для обеспечения жителей поселения услугами связи, общественного питания, торговли и бытового обслуживания;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14) организует библиотечное обслуживание населения, комплектование и обеспечение сохранности библиотечных фондов библиотек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15) создает условия для организации досуга и обеспечения жителей поселения услугами организаций культуры;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16) создает условия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17) обеспечивает условия для развития на территории поселения физической культуры, школьного спорта и массового спорта, организует проведения официальных физкультурно-оздоровительных и спортивных мероприятий поселения; 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18) создает условия для массового отдыха жителей поселения и организует обустройство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19) формирует архивные фонды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  <w:t xml:space="preserve">20) </w:t>
      </w:r>
      <w:r>
        <w:rPr>
          <w:rFonts w:ascii="Times New Roman" w:hAnsi="Times New Roman" w:cs="Times New Roman"/>
          <w:bCs/>
          <w:sz w:val="25"/>
          <w:szCs w:val="25"/>
        </w:rPr>
        <w:t>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21) организует ритуальные услуги и содержание мест захоронения;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22)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23) осуществляет  мероприятия по обеспечению безопасности людей на водных объектах, охране их жизни и здоровья;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24) создает, развивает и обеспечивает охрану лечебно-оздоровительных местностей и курортов местного значения на территории поселения, а также осуществляет  муниципальный контроль в области использования и охраны особо охраняемых природных территорий местного значения;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26) организует  и осуществляет мероприятия по работе с детьми и молодежью в поселении;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27) осуществляет в пределах, установленных водным </w:t>
      </w:r>
      <w:hyperlink r:id="rId23" w:history="1">
        <w:r>
          <w:rPr>
            <w:rStyle w:val="a3"/>
            <w:color w:val="auto"/>
            <w:sz w:val="25"/>
            <w:szCs w:val="25"/>
          </w:rPr>
          <w:t>законодательством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Российской Федерации, полномочия собственника водных объектов, информирование населения об ограничениях их использования;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28) осуществляет муниципальный лесной контроль;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29)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30) предоставляет помещение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31) исключен;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32) оказывает поддержку социально ориентированным некоммерческим организациям в пределах полномочий, установленных </w:t>
      </w:r>
      <w:hyperlink r:id="rId24" w:history="1">
        <w:r>
          <w:rPr>
            <w:rStyle w:val="a3"/>
            <w:color w:val="auto"/>
            <w:sz w:val="25"/>
            <w:szCs w:val="25"/>
          </w:rPr>
          <w:t>статьями 31.1</w:t>
        </w:r>
      </w:hyperlink>
      <w:r>
        <w:rPr>
          <w:rFonts w:ascii="Times New Roman" w:hAnsi="Times New Roman" w:cs="Times New Roman"/>
          <w:sz w:val="25"/>
          <w:szCs w:val="25"/>
        </w:rPr>
        <w:t xml:space="preserve"> и </w:t>
      </w:r>
      <w:hyperlink r:id="rId25" w:history="1">
        <w:r>
          <w:rPr>
            <w:rStyle w:val="a3"/>
            <w:color w:val="auto"/>
            <w:sz w:val="25"/>
            <w:szCs w:val="25"/>
          </w:rPr>
          <w:t>31.3</w:t>
        </w:r>
      </w:hyperlink>
      <w:r>
        <w:rPr>
          <w:rFonts w:ascii="Times New Roman" w:hAnsi="Times New Roman" w:cs="Times New Roman"/>
          <w:sz w:val="25"/>
          <w:szCs w:val="25"/>
        </w:rPr>
        <w:t>федерального закона от 12 января 1996 года № 7-ФЗ «О некоммерческих организациях»;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33) осуществляет  меры по противодействию коррупции в границах поселения;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lastRenderedPageBreak/>
        <w:t>34) участвует в соответствии с федеральным законом от 24 июля 2007 года     №221-ФЗ «О кадастровой деятельности» в выполнении комплексных кадастровых работ;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35) осуществляет иные полномочия в соответствии с законодательством, настоящим Уставом, решениями Совета депутатов поселения»</w:t>
      </w:r>
      <w:proofErr w:type="gramStart"/>
      <w:r>
        <w:rPr>
          <w:rFonts w:ascii="Times New Roman" w:hAnsi="Times New Roman" w:cs="Times New Roman"/>
          <w:sz w:val="25"/>
          <w:szCs w:val="25"/>
        </w:rPr>
        <w:t>.»</w:t>
      </w:r>
      <w:proofErr w:type="gramEnd"/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i/>
          <w:sz w:val="25"/>
          <w:szCs w:val="25"/>
        </w:rPr>
      </w:pPr>
      <w:r>
        <w:rPr>
          <w:rFonts w:ascii="Times New Roman" w:hAnsi="Times New Roman" w:cs="Times New Roman"/>
          <w:i/>
          <w:sz w:val="25"/>
          <w:szCs w:val="25"/>
        </w:rPr>
        <w:t>1.7. Статью 39 Устава изложить в следующей редакции:</w:t>
      </w:r>
    </w:p>
    <w:p w:rsidR="00860403" w:rsidRDefault="00860403" w:rsidP="008604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«Статья 39. Муниципальные правовые акты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1. В систему муниципальных правовых актов поселения входят: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1) Устав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2) правовые акты, принятые на местном референдуме; 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3) нормативные и иные правовые акты Совета депутатов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4) правовые акты Главы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5) правовые акты Администрации поселения;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6) правовые акты Председателя Совета депутатов поселения, органов Администрации поселения и иных должностных лиц местного самоуправления поселения в соответствии с настоящим Уставом.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Устав поселения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Иные муниципальные правовые акты не должны противоречить Уставу поселения и правовым актам, принятым на местном референдуме.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Правовые акты, принятые на местном референдуме, правовые акты органов местного самоуправления и должностных лиц местного самоуправления, обязательны для исполнения на всей территории поселения.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4. За неисполнение муниципальных правовых актов граждане, руководители организаций, должностные лица органов государственной власти и  органов местного самоуправления несут ответственность в соответствии с федеральными законами и законами Тверской области.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>
        <w:rPr>
          <w:rFonts w:ascii="Times New Roman" w:hAnsi="Times New Roman" w:cs="Times New Roman"/>
          <w:color w:val="FF6600"/>
          <w:sz w:val="25"/>
          <w:szCs w:val="25"/>
        </w:rPr>
        <w:t xml:space="preserve">. </w:t>
      </w:r>
      <w:proofErr w:type="gramStart"/>
      <w:r>
        <w:rPr>
          <w:rFonts w:ascii="Times New Roman" w:hAnsi="Times New Roman" w:cs="Times New Roman"/>
          <w:sz w:val="25"/>
          <w:szCs w:val="25"/>
        </w:rPr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сельского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Тверской области, - уполномоченным органом государственной власти Российской Федерации (уполномоченным органом государственной власти Тверской области).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>
        <w:rPr>
          <w:rFonts w:ascii="Times New Roman" w:hAnsi="Times New Roman" w:cs="Times New Roman"/>
          <w:sz w:val="25"/>
          <w:szCs w:val="25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</w:t>
      </w:r>
      <w:r>
        <w:rPr>
          <w:rFonts w:ascii="Times New Roman" w:hAnsi="Times New Roman" w:cs="Times New Roman"/>
          <w:sz w:val="25"/>
          <w:szCs w:val="25"/>
        </w:rPr>
        <w:lastRenderedPageBreak/>
        <w:t>предпринимателей.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 </w:t>
      </w:r>
      <w:proofErr w:type="gramStart"/>
      <w:r>
        <w:rPr>
          <w:rFonts w:ascii="Times New Roman" w:hAnsi="Times New Roman" w:cs="Times New Roman"/>
          <w:sz w:val="25"/>
          <w:szCs w:val="25"/>
        </w:rPr>
        <w:t>Совет депутатов поселения по вопросам, отнесенным к его компетенции федеральными законами, законами Тверской области, настоящим Уставом, принимает решения, устанавливающие правила, обязательные для исполнения на территории сельского поселения, решение об удалении Главы поселения в отставку, а также решения по вопросам организации деятельности Совета депутатов поселения и по иным вопросам, отнесенным к его компетенции федеральными законами, законами Тверской области, настоящим Уставом.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Решения Совета депутатов поселения,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 поселения, если иное не установлено Федеральным </w:t>
      </w:r>
      <w:hyperlink r:id="rId26" w:history="1">
        <w:r>
          <w:rPr>
            <w:rStyle w:val="a3"/>
            <w:color w:val="auto"/>
            <w:sz w:val="25"/>
            <w:szCs w:val="25"/>
          </w:rPr>
          <w:t>законом</w:t>
        </w:r>
      </w:hyperlink>
      <w:r>
        <w:rPr>
          <w:rFonts w:ascii="Times New Roman" w:hAnsi="Times New Roman" w:cs="Times New Roman"/>
          <w:sz w:val="25"/>
          <w:szCs w:val="25"/>
        </w:rPr>
        <w:t xml:space="preserve">. 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7. Глава поселения, </w:t>
      </w:r>
      <w:proofErr w:type="gramStart"/>
      <w:r>
        <w:rPr>
          <w:rFonts w:ascii="Times New Roman" w:hAnsi="Times New Roman" w:cs="Times New Roman"/>
          <w:sz w:val="25"/>
          <w:szCs w:val="25"/>
        </w:rPr>
        <w:t>возглавляющий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Администрацию поселения, в пределах своих полномочий, установленных федеральными законами, законами Тверской области, настоящим Уставом, нормативными правовыми актами Совета депутатов сельского поселения, издает постановления Администрации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Тверской области; распоряжения Администрации поселения по вопросам организации работы Администрации поселения. Глава поселения также издает  постановления и распоряжения по иным вопросам, отнесенным к его компетенции настоящим Уставом в соответствии с Федеральным законом, другими федеральными законами.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8. Председатель Совета депутатов поселения издает постановления и распоряжения по вопросам </w:t>
      </w:r>
      <w:proofErr w:type="gramStart"/>
      <w:r>
        <w:rPr>
          <w:rFonts w:ascii="Times New Roman" w:hAnsi="Times New Roman" w:cs="Times New Roman"/>
          <w:sz w:val="25"/>
          <w:szCs w:val="25"/>
        </w:rPr>
        <w:t xml:space="preserve">организации </w:t>
      </w:r>
      <w:r w:rsidR="002640E9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деятельности Совета депутатов  поселения</w:t>
      </w:r>
      <w:proofErr w:type="gramEnd"/>
      <w:r>
        <w:rPr>
          <w:rFonts w:ascii="Times New Roman" w:hAnsi="Times New Roman" w:cs="Times New Roman"/>
          <w:sz w:val="25"/>
          <w:szCs w:val="25"/>
        </w:rPr>
        <w:t>.</w:t>
      </w:r>
    </w:p>
    <w:p w:rsidR="00860403" w:rsidRDefault="00860403" w:rsidP="008604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9. Иные должностные лица местного самоуправления поселения, органы Администрации поселения издают распоряжения и приказы по вопросам, отнесенным к их полномочиям настоящим Уставом.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10. Право вносить проект муниципального правового акта принадлежит Главе поселения, депутатам Совета депутатов поселения, органам территориального общественного самоуправления, прокурору Западнодвинского района, а также инициативным группам граждан.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Порядок внесения проектов муниципальных правовых актов,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сельского поселения, на рассмотрение которых вносятся указанные проекты.</w:t>
      </w:r>
    </w:p>
    <w:p w:rsidR="002640E9" w:rsidRDefault="00860403" w:rsidP="002640E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5"/>
          <w:szCs w:val="25"/>
        </w:rPr>
        <w:t>11</w:t>
      </w:r>
      <w:r w:rsidR="002640E9">
        <w:rPr>
          <w:rFonts w:ascii="Times New Roman" w:hAnsi="Times New Roman" w:cs="Times New Roman"/>
          <w:color w:val="000000" w:themeColor="text1"/>
          <w:sz w:val="25"/>
          <w:szCs w:val="25"/>
        </w:rPr>
        <w:t>.</w:t>
      </w:r>
      <w:r w:rsidR="002640E9" w:rsidRPr="002640E9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2640E9">
        <w:rPr>
          <w:rFonts w:ascii="Times New Roman" w:hAnsi="Times New Roman" w:cs="Times New Roman"/>
          <w:sz w:val="25"/>
          <w:szCs w:val="25"/>
        </w:rPr>
        <w:t xml:space="preserve">Официальное обнародование муниципальных правовых актов </w:t>
      </w:r>
      <w:r w:rsidR="002640E9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или соглашений, заключенных между органами местного самоуправления,  </w:t>
      </w:r>
      <w:r w:rsidR="002640E9">
        <w:rPr>
          <w:rFonts w:ascii="Times New Roman" w:hAnsi="Times New Roman" w:cs="Times New Roman"/>
          <w:sz w:val="25"/>
          <w:szCs w:val="25"/>
        </w:rPr>
        <w:t xml:space="preserve">осуществляется путем размещения полных текстов актов в трехдневный срок со дня подписания на информационных стендах поселения, расположенных в здании администрации пос. Велеса, д. Бибирево здание Дома культуры, д. </w:t>
      </w:r>
      <w:proofErr w:type="spellStart"/>
      <w:r w:rsidR="002640E9">
        <w:rPr>
          <w:rFonts w:ascii="Times New Roman" w:hAnsi="Times New Roman" w:cs="Times New Roman"/>
          <w:sz w:val="25"/>
          <w:szCs w:val="25"/>
        </w:rPr>
        <w:t>Улин</w:t>
      </w:r>
      <w:proofErr w:type="spellEnd"/>
      <w:r w:rsidR="002640E9">
        <w:rPr>
          <w:rFonts w:ascii="Times New Roman" w:hAnsi="Times New Roman" w:cs="Times New Roman"/>
          <w:sz w:val="25"/>
          <w:szCs w:val="25"/>
        </w:rPr>
        <w:t xml:space="preserve"> здание библиотеки, д. </w:t>
      </w:r>
      <w:proofErr w:type="spellStart"/>
      <w:r w:rsidR="002640E9">
        <w:rPr>
          <w:rFonts w:ascii="Times New Roman" w:hAnsi="Times New Roman" w:cs="Times New Roman"/>
          <w:sz w:val="25"/>
          <w:szCs w:val="25"/>
        </w:rPr>
        <w:t>Фофаново</w:t>
      </w:r>
      <w:proofErr w:type="spellEnd"/>
      <w:r w:rsidR="002640E9">
        <w:rPr>
          <w:rFonts w:ascii="Times New Roman" w:hAnsi="Times New Roman" w:cs="Times New Roman"/>
          <w:sz w:val="25"/>
          <w:szCs w:val="25"/>
        </w:rPr>
        <w:t xml:space="preserve"> здание библиотеки, где они должны находиться в течение не менее 10 календарных дней со дня</w:t>
      </w:r>
      <w:proofErr w:type="gramEnd"/>
      <w:r w:rsidR="002640E9">
        <w:rPr>
          <w:rFonts w:ascii="Times New Roman" w:hAnsi="Times New Roman" w:cs="Times New Roman"/>
          <w:sz w:val="25"/>
          <w:szCs w:val="25"/>
        </w:rPr>
        <w:t xml:space="preserve"> их официального обнародования.</w:t>
      </w:r>
    </w:p>
    <w:p w:rsidR="00155066" w:rsidRDefault="002640E9" w:rsidP="002640E9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Обнародуемые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муниципальные правовые акты подлежат регистрации в специальном журнале с указанием даты их размещения на информационном стенде.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sz w:val="25"/>
          <w:szCs w:val="25"/>
        </w:rPr>
        <w:t xml:space="preserve">Тексты муниципальных правовых актов размещаются на официальном сайте </w:t>
      </w:r>
      <w:r>
        <w:rPr>
          <w:rFonts w:ascii="Times New Roman" w:hAnsi="Times New Roman" w:cs="Times New Roman"/>
          <w:sz w:val="25"/>
          <w:szCs w:val="25"/>
        </w:rPr>
        <w:lastRenderedPageBreak/>
        <w:t>муниципального образования http://zapdvinapos.zapdvina.ru, а также на портале Минюста России</w:t>
      </w:r>
      <w:r w:rsidR="00A64727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«Нормативные правовые акты в Российской Федерации» (http://pravo-minjust.ru, http://право-минюст</w:t>
      </w:r>
      <w:proofErr w:type="gramStart"/>
      <w:r>
        <w:rPr>
          <w:rFonts w:ascii="Times New Roman" w:hAnsi="Times New Roman" w:cs="Times New Roman"/>
          <w:sz w:val="25"/>
          <w:szCs w:val="25"/>
        </w:rPr>
        <w:t>.р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ф, регистрация в качестве сетевого издания: </w:t>
      </w:r>
      <w:proofErr w:type="gramStart"/>
      <w:r>
        <w:rPr>
          <w:rFonts w:ascii="Times New Roman" w:hAnsi="Times New Roman" w:cs="Times New Roman"/>
          <w:sz w:val="25"/>
          <w:szCs w:val="25"/>
        </w:rPr>
        <w:t>Эл № ФC77-72471 от 05.03.2018).</w:t>
      </w:r>
      <w:proofErr w:type="gramEnd"/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12.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 подлежат официальному обнародованию, вступают в силу после их официального обнародования.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Решения Совета депутатов поселения о налогах и сборах вступают в силу в соответствии с Налоговым кодексом Российской Федерации.</w:t>
      </w:r>
    </w:p>
    <w:p w:rsidR="00860403" w:rsidRDefault="00860403" w:rsidP="00860403">
      <w:pPr>
        <w:pStyle w:val="a5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Иные муниципальные правовые акты вступают в силу со дня их подписания соответствующими органами местного самоуправления или должностными лицами местного самоуправления поселения, за исключением случаев, когда муниципальный правовой акт предусматривает иной порядок вступления в силу.</w:t>
      </w:r>
    </w:p>
    <w:p w:rsidR="00860403" w:rsidRDefault="00860403" w:rsidP="00860403">
      <w:pPr>
        <w:spacing w:after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A568A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 Направить настоящее решение в Управление Министерства юстиции Российской Федерации по Тверской области для государственной регистрации</w:t>
      </w:r>
      <w:r w:rsidR="009A568A">
        <w:rPr>
          <w:rFonts w:ascii="Times New Roman" w:hAnsi="Times New Roman" w:cs="Times New Roman"/>
          <w:sz w:val="25"/>
          <w:szCs w:val="25"/>
        </w:rPr>
        <w:t>.</w:t>
      </w:r>
    </w:p>
    <w:p w:rsidR="00860403" w:rsidRDefault="00860403" w:rsidP="00860403">
      <w:pPr>
        <w:pStyle w:val="a5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 Настоящее решение вступает в силу после подписания, за исключением  пункта 1, который вступает в силу после государственной регистрации и  официального обнародования данного решения.</w:t>
      </w:r>
    </w:p>
    <w:p w:rsidR="00860403" w:rsidRDefault="00860403" w:rsidP="00860403">
      <w:pPr>
        <w:pStyle w:val="a5"/>
        <w:jc w:val="both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Председатель Совета депутатов </w:t>
      </w:r>
    </w:p>
    <w:p w:rsidR="00860403" w:rsidRDefault="00B316A3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860403">
        <w:rPr>
          <w:rFonts w:ascii="Times New Roman" w:hAnsi="Times New Roman" w:cs="Times New Roman"/>
          <w:sz w:val="25"/>
          <w:szCs w:val="25"/>
        </w:rPr>
        <w:t xml:space="preserve">сельского поселения                                </w:t>
      </w:r>
      <w:r>
        <w:rPr>
          <w:rFonts w:ascii="Times New Roman" w:hAnsi="Times New Roman" w:cs="Times New Roman"/>
          <w:sz w:val="25"/>
          <w:szCs w:val="25"/>
        </w:rPr>
        <w:t xml:space="preserve">       </w:t>
      </w:r>
      <w:proofErr w:type="spellStart"/>
      <w:r>
        <w:rPr>
          <w:rFonts w:ascii="Times New Roman" w:hAnsi="Times New Roman" w:cs="Times New Roman"/>
          <w:sz w:val="25"/>
          <w:szCs w:val="25"/>
        </w:rPr>
        <w:t>Н.В.Шерстнева</w:t>
      </w:r>
      <w:proofErr w:type="spellEnd"/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</w:p>
    <w:p w:rsidR="00860403" w:rsidRDefault="00860403" w:rsidP="00860403">
      <w:pPr>
        <w:pStyle w:val="a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Глава </w:t>
      </w:r>
      <w:proofErr w:type="spellStart"/>
      <w:r w:rsidR="00B316A3">
        <w:rPr>
          <w:rFonts w:ascii="Times New Roman" w:hAnsi="Times New Roman" w:cs="Times New Roman"/>
          <w:sz w:val="25"/>
          <w:szCs w:val="25"/>
        </w:rPr>
        <w:t>Западнодвинского</w:t>
      </w:r>
      <w:proofErr w:type="spellEnd"/>
    </w:p>
    <w:p w:rsidR="00860403" w:rsidRDefault="00860403" w:rsidP="00860403">
      <w:r>
        <w:rPr>
          <w:rFonts w:ascii="Times New Roman" w:hAnsi="Times New Roman" w:cs="Times New Roman"/>
          <w:sz w:val="25"/>
          <w:szCs w:val="25"/>
        </w:rPr>
        <w:t xml:space="preserve">сельского поселения                                           </w:t>
      </w:r>
      <w:r w:rsidR="00B316A3">
        <w:rPr>
          <w:rFonts w:ascii="Times New Roman" w:hAnsi="Times New Roman" w:cs="Times New Roman"/>
          <w:sz w:val="25"/>
          <w:szCs w:val="25"/>
        </w:rPr>
        <w:t xml:space="preserve">                           </w:t>
      </w:r>
      <w:r w:rsidR="00317117">
        <w:rPr>
          <w:rFonts w:ascii="Times New Roman" w:hAnsi="Times New Roman" w:cs="Times New Roman"/>
          <w:sz w:val="25"/>
          <w:szCs w:val="25"/>
        </w:rPr>
        <w:t xml:space="preserve"> </w:t>
      </w:r>
      <w:r w:rsidR="00B316A3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B316A3">
        <w:rPr>
          <w:rFonts w:ascii="Times New Roman" w:hAnsi="Times New Roman" w:cs="Times New Roman"/>
          <w:sz w:val="25"/>
          <w:szCs w:val="25"/>
        </w:rPr>
        <w:t>Н.А.Боркова</w:t>
      </w:r>
      <w:proofErr w:type="spellEnd"/>
    </w:p>
    <w:p w:rsidR="00BD3823" w:rsidRDefault="00BD3823"/>
    <w:sectPr w:rsidR="00BD3823" w:rsidSect="00E84DB9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FE" w:rsidRDefault="00DF31FE" w:rsidP="00DC088B">
      <w:pPr>
        <w:spacing w:after="0" w:line="240" w:lineRule="auto"/>
      </w:pPr>
      <w:r>
        <w:separator/>
      </w:r>
    </w:p>
  </w:endnote>
  <w:endnote w:type="continuationSeparator" w:id="0">
    <w:p w:rsidR="00DF31FE" w:rsidRDefault="00DF31FE" w:rsidP="00DC0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B" w:rsidRDefault="00DC08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B" w:rsidRDefault="00DC08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B" w:rsidRDefault="00DC088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FE" w:rsidRDefault="00DF31FE" w:rsidP="00DC088B">
      <w:pPr>
        <w:spacing w:after="0" w:line="240" w:lineRule="auto"/>
      </w:pPr>
      <w:r>
        <w:separator/>
      </w:r>
    </w:p>
  </w:footnote>
  <w:footnote w:type="continuationSeparator" w:id="0">
    <w:p w:rsidR="00DF31FE" w:rsidRDefault="00DF31FE" w:rsidP="00DC0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B" w:rsidRDefault="00DC08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B" w:rsidRDefault="00DC08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8B" w:rsidRDefault="00DC088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0403"/>
    <w:rsid w:val="00031EFC"/>
    <w:rsid w:val="000979F6"/>
    <w:rsid w:val="00122EAE"/>
    <w:rsid w:val="00155066"/>
    <w:rsid w:val="002435AA"/>
    <w:rsid w:val="002640E9"/>
    <w:rsid w:val="00317117"/>
    <w:rsid w:val="003C3DE3"/>
    <w:rsid w:val="004B3898"/>
    <w:rsid w:val="005B6EC3"/>
    <w:rsid w:val="005C595B"/>
    <w:rsid w:val="005C6651"/>
    <w:rsid w:val="006025F7"/>
    <w:rsid w:val="00663942"/>
    <w:rsid w:val="00675C4B"/>
    <w:rsid w:val="00681FC5"/>
    <w:rsid w:val="00687163"/>
    <w:rsid w:val="006F0822"/>
    <w:rsid w:val="00711447"/>
    <w:rsid w:val="00816B29"/>
    <w:rsid w:val="00860403"/>
    <w:rsid w:val="008F0AAF"/>
    <w:rsid w:val="00991DBC"/>
    <w:rsid w:val="009A568A"/>
    <w:rsid w:val="00A04F52"/>
    <w:rsid w:val="00A35542"/>
    <w:rsid w:val="00A64727"/>
    <w:rsid w:val="00AF1A77"/>
    <w:rsid w:val="00B316A3"/>
    <w:rsid w:val="00BD3823"/>
    <w:rsid w:val="00D04094"/>
    <w:rsid w:val="00DC088B"/>
    <w:rsid w:val="00DD269A"/>
    <w:rsid w:val="00DF31FE"/>
    <w:rsid w:val="00E84DB9"/>
    <w:rsid w:val="00EA47AA"/>
    <w:rsid w:val="00ED6F4D"/>
    <w:rsid w:val="00FB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403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Без интервала Знак"/>
    <w:link w:val="a5"/>
    <w:uiPriority w:val="99"/>
    <w:locked/>
    <w:rsid w:val="00860403"/>
  </w:style>
  <w:style w:type="paragraph" w:styleId="a5">
    <w:name w:val="No Spacing"/>
    <w:link w:val="a4"/>
    <w:uiPriority w:val="99"/>
    <w:qFormat/>
    <w:rsid w:val="00860403"/>
    <w:pPr>
      <w:spacing w:after="0" w:line="240" w:lineRule="auto"/>
    </w:pPr>
  </w:style>
  <w:style w:type="paragraph" w:customStyle="1" w:styleId="ConsPlusCell">
    <w:name w:val="ConsPlusCell"/>
    <w:uiPriority w:val="99"/>
    <w:rsid w:val="0086040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DC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088B"/>
  </w:style>
  <w:style w:type="paragraph" w:styleId="a8">
    <w:name w:val="footer"/>
    <w:basedOn w:val="a"/>
    <w:link w:val="a9"/>
    <w:uiPriority w:val="99"/>
    <w:unhideWhenUsed/>
    <w:rsid w:val="00DC08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08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1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3B21E1CAFBCD0DF5821B4AF94A368A36ADA845A083920803034B2124577CC8EC260DBDC2b6M" TargetMode="External"/><Relationship Id="rId13" Type="http://schemas.openxmlformats.org/officeDocument/2006/relationships/hyperlink" Target="consultantplus://offline/ref=7985E7E1DF325BBB28D4F0B254B2DBB92E6D2862CC2993143A506F211A415FG" TargetMode="External"/><Relationship Id="rId18" Type="http://schemas.openxmlformats.org/officeDocument/2006/relationships/hyperlink" Target="consultantplus://offline/ref=7985E7E1DF325BBB28D4F0B254B2DBB92E6D2B66CC2493143A506F211A1F5EDEB958AB9C991E8D284759G" TargetMode="External"/><Relationship Id="rId26" Type="http://schemas.openxmlformats.org/officeDocument/2006/relationships/hyperlink" Target="consultantplus://offline/ref=D7F443C09FAE0B86A0B0165A2374C6EFC75FB545A38FF369AC0F1ADAEB7E04E19040AD17796AD30AIBb3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3B21E1CAFBCD0DF5821B4AF94A368A36ADAB45A38A920803034B2124577CC8EC260DBE24C637B5C9bC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03B21E1CAFBCD0DF5821B4AF94A368A36ADAB45A38A920803034B2124577CC8EC260DBE24C637B5C9bCM" TargetMode="External"/><Relationship Id="rId12" Type="http://schemas.openxmlformats.org/officeDocument/2006/relationships/hyperlink" Target="consultantplus://offline/ref=603B21E1CAFBCD0DF5821B4AF94A368A36AAAA43A38B920803034B2124C5b7M" TargetMode="External"/><Relationship Id="rId17" Type="http://schemas.openxmlformats.org/officeDocument/2006/relationships/hyperlink" Target="file:///C:\Users\1\Desktop\&#1052;&#1086;&#1080;%20&#1076;&#1086;&#1082;&#1091;&#1084;&#1077;&#1085;&#1090;&#1099;\&#1056;&#1077;&#1096;&#1077;&#1085;&#1080;&#1103;%202018%20&#1075;&#1086;&#1076;\&#1088;&#1077;&#1096;&#1077;&#1085;&#1080;&#1077;.docx" TargetMode="External"/><Relationship Id="rId25" Type="http://schemas.openxmlformats.org/officeDocument/2006/relationships/hyperlink" Target="consultantplus://offline/ref=603B21E1CAFBCD0DF5821B4AF94A368A36AAAA43A382920803034B2124577CC8EC260DBE23CCb5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1007E423112C50AD521EDB0ACBC9063176E36B259BD6DABB2D93EDC9023DA0AB31261BCCD0625F18E61DFF18721371DF1FCDDfDD2O" TargetMode="External"/><Relationship Id="rId20" Type="http://schemas.openxmlformats.org/officeDocument/2006/relationships/hyperlink" Target="consultantplus://offline/ref=DA51F09FEE348562FF11B344FE8EAAFAD79941C61B34E984633707387B3853956B460814a0pEN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56362D09E1007B5ED6CEDAE44B1B2AEB6A7784BB3FAD4145CACB3347067CF70A62F1733F19B5B8BABBF8E717BE35A559117B14B7a5Q6M" TargetMode="External"/><Relationship Id="rId11" Type="http://schemas.openxmlformats.org/officeDocument/2006/relationships/hyperlink" Target="consultantplus://offline/ref=603B21E1CAFBCD0DF5821B4AF94A368A36AAAA43A382920803034B2124577CC8EC260DBE23CCb5M" TargetMode="External"/><Relationship Id="rId24" Type="http://schemas.openxmlformats.org/officeDocument/2006/relationships/hyperlink" Target="consultantplus://offline/ref=603B21E1CAFBCD0DF5821B4AF94A368A36AAAA43A382920803034B2124577CC8EC260DBE27CCb2M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985E7E1DF325BBB28D4F0B254B2DBB92D6D236DCC2B93143A506F211A415FG" TargetMode="External"/><Relationship Id="rId23" Type="http://schemas.openxmlformats.org/officeDocument/2006/relationships/hyperlink" Target="consultantplus://offline/ref=603B21E1CAFBCD0DF5821B4AF94A368A36ADA84BA18C920803034B2124577CC8EC260DBE24C634BAC9b5M" TargetMode="External"/><Relationship Id="rId28" Type="http://schemas.openxmlformats.org/officeDocument/2006/relationships/header" Target="header2.xml"/><Relationship Id="rId10" Type="http://schemas.openxmlformats.org/officeDocument/2006/relationships/hyperlink" Target="consultantplus://offline/ref=603B21E1CAFBCD0DF5821B4AF94A368A36AAAA43A382920803034B2124577CC8EC260DBE27CCb2M" TargetMode="External"/><Relationship Id="rId19" Type="http://schemas.openxmlformats.org/officeDocument/2006/relationships/hyperlink" Target="consultantplus://offline/ref=DA51F09FEE348562FF11B344FE8EAAFAD79941C61B34E984633707387B3853956B4608100C911876a0p4N" TargetMode="External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03B21E1CAFBCD0DF5821B4AF94A368A36ADA84BA18C920803034B2124577CC8EC260DBE24C634BAC9b5M" TargetMode="External"/><Relationship Id="rId14" Type="http://schemas.openxmlformats.org/officeDocument/2006/relationships/hyperlink" Target="consultantplus://offline/ref=7985E7E1DF325BBB28D4F0B254B2DBB92E6C2D66C22E93143A506F211A1F5EDEB958AB9C991F8C2D4759G" TargetMode="External"/><Relationship Id="rId22" Type="http://schemas.openxmlformats.org/officeDocument/2006/relationships/hyperlink" Target="consultantplus://offline/ref=603B21E1CAFBCD0DF5821B4AF94A368A36ADA845A083920803034B2124577CC8EC260DBDC2b6M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5658</Words>
  <Characters>32251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</cp:revision>
  <cp:lastPrinted>2019-08-22T06:32:00Z</cp:lastPrinted>
  <dcterms:created xsi:type="dcterms:W3CDTF">2019-08-19T09:27:00Z</dcterms:created>
  <dcterms:modified xsi:type="dcterms:W3CDTF">2019-08-22T06:37:00Z</dcterms:modified>
</cp:coreProperties>
</file>