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46F" w:rsidRPr="00DB7924" w:rsidRDefault="00F0546F" w:rsidP="00D56787">
      <w:pPr>
        <w:autoSpaceDE w:val="0"/>
        <w:autoSpaceDN w:val="0"/>
        <w:adjustRightInd w:val="0"/>
        <w:jc w:val="right"/>
      </w:pPr>
      <w:r>
        <w:t xml:space="preserve">                               </w:t>
      </w:r>
      <w:r w:rsidRPr="00DB7924">
        <w:t>Приложение №</w:t>
      </w:r>
      <w:r>
        <w:t xml:space="preserve">6 </w:t>
      </w:r>
    </w:p>
    <w:p w:rsidR="00F0546F" w:rsidRDefault="00F0546F" w:rsidP="00D56787">
      <w:pPr>
        <w:autoSpaceDE w:val="0"/>
        <w:autoSpaceDN w:val="0"/>
        <w:adjustRightInd w:val="0"/>
        <w:jc w:val="right"/>
      </w:pPr>
      <w:r>
        <w:t xml:space="preserve">                                             </w:t>
      </w:r>
      <w:r w:rsidRPr="00DB7924">
        <w:t xml:space="preserve">к решению </w:t>
      </w:r>
      <w:r>
        <w:t>Совета депутатов Западнодвинского</w:t>
      </w:r>
    </w:p>
    <w:p w:rsidR="00F0546F" w:rsidRDefault="00F0546F" w:rsidP="00D56787">
      <w:pPr>
        <w:autoSpaceDE w:val="0"/>
        <w:autoSpaceDN w:val="0"/>
        <w:adjustRightInd w:val="0"/>
        <w:jc w:val="right"/>
      </w:pPr>
      <w:r>
        <w:t>сельского поселения Западнодвинского района</w:t>
      </w:r>
    </w:p>
    <w:p w:rsidR="00F0546F" w:rsidRDefault="00F0546F" w:rsidP="00D56787">
      <w:pPr>
        <w:autoSpaceDE w:val="0"/>
        <w:autoSpaceDN w:val="0"/>
        <w:adjustRightInd w:val="0"/>
        <w:jc w:val="right"/>
      </w:pPr>
      <w:r>
        <w:t xml:space="preserve">Тверской области «О внесение изменений </w:t>
      </w:r>
    </w:p>
    <w:p w:rsidR="00F0546F" w:rsidRDefault="00F0546F" w:rsidP="00E765C7">
      <w:pPr>
        <w:autoSpaceDE w:val="0"/>
        <w:autoSpaceDN w:val="0"/>
        <w:adjustRightInd w:val="0"/>
        <w:jc w:val="right"/>
      </w:pPr>
      <w:r>
        <w:t xml:space="preserve">в решение Совета депутатов </w:t>
      </w:r>
    </w:p>
    <w:p w:rsidR="00F0546F" w:rsidRDefault="00F0546F" w:rsidP="00E765C7">
      <w:pPr>
        <w:autoSpaceDE w:val="0"/>
        <w:autoSpaceDN w:val="0"/>
        <w:adjustRightInd w:val="0"/>
        <w:jc w:val="right"/>
      </w:pPr>
      <w:r>
        <w:t xml:space="preserve">Западнодвинского сельского поселения                                            </w:t>
      </w:r>
      <w:r w:rsidRPr="00DB7924">
        <w:t xml:space="preserve">  </w:t>
      </w:r>
    </w:p>
    <w:p w:rsidR="00F0546F" w:rsidRDefault="00F0546F" w:rsidP="00D56787">
      <w:pPr>
        <w:autoSpaceDE w:val="0"/>
        <w:autoSpaceDN w:val="0"/>
        <w:adjustRightInd w:val="0"/>
        <w:jc w:val="right"/>
      </w:pPr>
      <w:r>
        <w:t xml:space="preserve">Западнодвинского района Тверской области  </w:t>
      </w:r>
    </w:p>
    <w:p w:rsidR="00F0546F" w:rsidRDefault="00F0546F" w:rsidP="00D56787">
      <w:pPr>
        <w:autoSpaceDE w:val="0"/>
        <w:autoSpaceDN w:val="0"/>
        <w:adjustRightInd w:val="0"/>
        <w:jc w:val="right"/>
      </w:pPr>
      <w:r>
        <w:t xml:space="preserve">от 22.12.2016 №25 </w:t>
      </w:r>
    </w:p>
    <w:p w:rsidR="00F0546F" w:rsidRDefault="00F0546F" w:rsidP="00E765C7">
      <w:pPr>
        <w:autoSpaceDE w:val="0"/>
        <w:autoSpaceDN w:val="0"/>
        <w:adjustRightInd w:val="0"/>
        <w:jc w:val="right"/>
      </w:pPr>
      <w:r w:rsidRPr="00DB7924">
        <w:t xml:space="preserve">«О бюджете </w:t>
      </w:r>
      <w:r>
        <w:t>Западнодвинского сельского поселения</w:t>
      </w:r>
    </w:p>
    <w:p w:rsidR="00F0546F" w:rsidRDefault="00F0546F" w:rsidP="00D56787">
      <w:pPr>
        <w:autoSpaceDE w:val="0"/>
        <w:autoSpaceDN w:val="0"/>
        <w:adjustRightInd w:val="0"/>
        <w:jc w:val="right"/>
      </w:pPr>
      <w:r w:rsidRPr="00DB7924">
        <w:t>Западнодвинского района</w:t>
      </w:r>
      <w:r>
        <w:t xml:space="preserve"> </w:t>
      </w:r>
      <w:r w:rsidRPr="00DB7924">
        <w:t>Тверской области</w:t>
      </w:r>
      <w:r>
        <w:t xml:space="preserve"> </w:t>
      </w:r>
    </w:p>
    <w:p w:rsidR="00F0546F" w:rsidRDefault="00F0546F" w:rsidP="00D56787">
      <w:pPr>
        <w:autoSpaceDE w:val="0"/>
        <w:autoSpaceDN w:val="0"/>
        <w:adjustRightInd w:val="0"/>
        <w:jc w:val="right"/>
      </w:pPr>
      <w:r w:rsidRPr="00DB7924">
        <w:t>на 201</w:t>
      </w:r>
      <w:r>
        <w:t>7</w:t>
      </w:r>
      <w:r w:rsidRPr="00DB7924">
        <w:t xml:space="preserve"> год</w:t>
      </w:r>
      <w:r>
        <w:t xml:space="preserve"> и на плановый период 2018 и 2019 годов»</w:t>
      </w:r>
    </w:p>
    <w:p w:rsidR="00F0546F" w:rsidRPr="00DB7924" w:rsidRDefault="00F0546F" w:rsidP="00D56787">
      <w:pPr>
        <w:autoSpaceDE w:val="0"/>
        <w:autoSpaceDN w:val="0"/>
        <w:adjustRightInd w:val="0"/>
        <w:jc w:val="right"/>
      </w:pPr>
      <w:r>
        <w:t xml:space="preserve"> от  21 марта 2017г. №__</w:t>
      </w:r>
    </w:p>
    <w:p w:rsidR="00F0546F" w:rsidRDefault="00F0546F" w:rsidP="00D56787">
      <w:pPr>
        <w:autoSpaceDE w:val="0"/>
        <w:autoSpaceDN w:val="0"/>
        <w:adjustRightInd w:val="0"/>
        <w:jc w:val="right"/>
      </w:pPr>
    </w:p>
    <w:p w:rsidR="00F0546F" w:rsidRPr="00DB7924" w:rsidRDefault="00F0546F" w:rsidP="00D56787">
      <w:pPr>
        <w:autoSpaceDE w:val="0"/>
        <w:autoSpaceDN w:val="0"/>
        <w:adjustRightInd w:val="0"/>
        <w:jc w:val="right"/>
      </w:pPr>
      <w:r w:rsidRPr="00DB7924">
        <w:t>Приложение №</w:t>
      </w:r>
      <w:r>
        <w:t xml:space="preserve"> __</w:t>
      </w:r>
    </w:p>
    <w:p w:rsidR="00F0546F" w:rsidRDefault="00F0546F" w:rsidP="00030708">
      <w:pPr>
        <w:autoSpaceDE w:val="0"/>
        <w:autoSpaceDN w:val="0"/>
        <w:adjustRightInd w:val="0"/>
        <w:jc w:val="right"/>
      </w:pPr>
      <w:r w:rsidRPr="00DB7924">
        <w:t xml:space="preserve">к решению </w:t>
      </w:r>
      <w:r>
        <w:t xml:space="preserve">Совета депутатов </w:t>
      </w:r>
    </w:p>
    <w:p w:rsidR="00F0546F" w:rsidRDefault="00F0546F" w:rsidP="00030708">
      <w:pPr>
        <w:autoSpaceDE w:val="0"/>
        <w:autoSpaceDN w:val="0"/>
        <w:adjustRightInd w:val="0"/>
        <w:jc w:val="right"/>
      </w:pPr>
      <w:r>
        <w:t xml:space="preserve"> Западнодвинского сельского поселения </w:t>
      </w:r>
    </w:p>
    <w:p w:rsidR="00F0546F" w:rsidRPr="00DB7924" w:rsidRDefault="00F0546F" w:rsidP="00030708">
      <w:pPr>
        <w:autoSpaceDE w:val="0"/>
        <w:autoSpaceDN w:val="0"/>
        <w:adjustRightInd w:val="0"/>
        <w:jc w:val="right"/>
      </w:pPr>
      <w:r>
        <w:t xml:space="preserve">Западнодвинского района Тверской области </w:t>
      </w:r>
    </w:p>
    <w:p w:rsidR="00F0546F" w:rsidRDefault="00F0546F" w:rsidP="00E765C7">
      <w:pPr>
        <w:autoSpaceDE w:val="0"/>
        <w:autoSpaceDN w:val="0"/>
        <w:adjustRightInd w:val="0"/>
        <w:jc w:val="right"/>
      </w:pPr>
      <w:r w:rsidRPr="00DB7924">
        <w:t xml:space="preserve">О бюджете </w:t>
      </w:r>
      <w:r>
        <w:t>Западнодвинского сельского поселения</w:t>
      </w:r>
    </w:p>
    <w:p w:rsidR="00F0546F" w:rsidRDefault="00F0546F" w:rsidP="00E765C7">
      <w:pPr>
        <w:autoSpaceDE w:val="0"/>
        <w:autoSpaceDN w:val="0"/>
        <w:adjustRightInd w:val="0"/>
        <w:jc w:val="right"/>
      </w:pPr>
      <w:r w:rsidRPr="00DB7924">
        <w:t>Западнодвинского района</w:t>
      </w:r>
      <w:r>
        <w:t xml:space="preserve"> </w:t>
      </w:r>
      <w:r w:rsidRPr="00DB7924">
        <w:t>Тверской области</w:t>
      </w:r>
      <w:r>
        <w:t xml:space="preserve"> </w:t>
      </w:r>
    </w:p>
    <w:p w:rsidR="00F0546F" w:rsidRDefault="00F0546F" w:rsidP="00E765C7">
      <w:pPr>
        <w:autoSpaceDE w:val="0"/>
        <w:autoSpaceDN w:val="0"/>
        <w:adjustRightInd w:val="0"/>
        <w:jc w:val="right"/>
      </w:pPr>
      <w:r w:rsidRPr="00DB7924">
        <w:t>на 201</w:t>
      </w:r>
      <w:r>
        <w:t>7</w:t>
      </w:r>
      <w:r w:rsidRPr="00DB7924">
        <w:t xml:space="preserve"> год</w:t>
      </w:r>
      <w:r>
        <w:t xml:space="preserve"> и на плановый период 2018 и 2019 годов»</w:t>
      </w:r>
    </w:p>
    <w:p w:rsidR="00F0546F" w:rsidRDefault="00F0546F" w:rsidP="00881287">
      <w:pPr>
        <w:jc w:val="center"/>
        <w:rPr>
          <w:sz w:val="20"/>
          <w:szCs w:val="20"/>
        </w:rPr>
      </w:pPr>
    </w:p>
    <w:p w:rsidR="00F0546F" w:rsidRPr="006F2A6B" w:rsidRDefault="00F0546F" w:rsidP="00BF4872">
      <w:pPr>
        <w:jc w:val="center"/>
        <w:rPr>
          <w:b/>
        </w:rPr>
      </w:pPr>
      <w:r w:rsidRPr="000700AB">
        <w:rPr>
          <w:b/>
        </w:rPr>
        <w:t>МЕТОДИКА</w:t>
      </w:r>
    </w:p>
    <w:p w:rsidR="00F0546F" w:rsidRDefault="00F0546F" w:rsidP="00BF4872">
      <w:pPr>
        <w:jc w:val="center"/>
        <w:rPr>
          <w:b/>
        </w:rPr>
      </w:pPr>
      <w:r w:rsidRPr="006F2A6B">
        <w:rPr>
          <w:b/>
        </w:rPr>
        <w:t xml:space="preserve">РАСЧЕТА И ПОРЯДОК ПРЕДОСТАВЛЕНИЯ ИНЫХ МЕЖБЮДЖЕТНЫХ ТРАНСФЕРТОВ, ПЕРЕДАВАЕМЫХ ИЗ БЮДЖЕТА </w:t>
      </w:r>
    </w:p>
    <w:p w:rsidR="00F0546F" w:rsidRPr="006F2A6B" w:rsidRDefault="00F0546F" w:rsidP="00BF4872">
      <w:pPr>
        <w:jc w:val="center"/>
        <w:rPr>
          <w:b/>
        </w:rPr>
      </w:pPr>
      <w:r>
        <w:rPr>
          <w:b/>
        </w:rPr>
        <w:t xml:space="preserve">ЗАПАДНОДВИНСКОГО СЕЛЬСКОГО </w:t>
      </w:r>
      <w:r w:rsidRPr="006F2A6B">
        <w:rPr>
          <w:b/>
        </w:rPr>
        <w:t xml:space="preserve"> ПОСЕЛЕНИЯ ЗАПАДНОДВИНСКОГО РАЙОНА ТВЕРСКОЙ ОБЛАСТИ В БЮДЖЕТ МУНИЦИПАЛЬНОГО ОБРАЗОВАНИЯ  ЗАПАДНОДВИНСКИЙ РАЙОН ТВЕРСКОЙ ОБЛАСТИ НА ОСУЩЕСТВЛЕНИЕ ЧАСТИ ПОЛНОМОЧИЙ ПОСЕЛЕНИЯ</w:t>
      </w:r>
      <w:r>
        <w:rPr>
          <w:b/>
        </w:rPr>
        <w:t xml:space="preserve"> НА 2017 год  И НА ПЛАНОВЫЙ ПЕРИД 2018-2019 годов</w:t>
      </w:r>
      <w:r w:rsidRPr="006F2A6B">
        <w:rPr>
          <w:b/>
        </w:rPr>
        <w:t>.</w:t>
      </w:r>
    </w:p>
    <w:p w:rsidR="00F0546F" w:rsidRPr="006F2A6B" w:rsidRDefault="00F0546F" w:rsidP="00BF4872">
      <w:pPr>
        <w:jc w:val="center"/>
        <w:rPr>
          <w:b/>
        </w:rPr>
      </w:pPr>
    </w:p>
    <w:p w:rsidR="00F0546F" w:rsidRPr="006F2A6B" w:rsidRDefault="00F0546F" w:rsidP="00BF4872">
      <w:pPr>
        <w:jc w:val="center"/>
        <w:rPr>
          <w:b/>
        </w:rPr>
      </w:pPr>
      <w:r w:rsidRPr="006F2A6B">
        <w:rPr>
          <w:b/>
        </w:rPr>
        <w:t xml:space="preserve">1. Порядок определения ежегодного объема иных межбюджетных трансфертов, необходимых для осуществления полномочий по решению вопросов местного значения. </w:t>
      </w:r>
    </w:p>
    <w:p w:rsidR="00F0546F" w:rsidRPr="006F2A6B" w:rsidRDefault="00F0546F" w:rsidP="00BF4872">
      <w:pPr>
        <w:jc w:val="center"/>
      </w:pPr>
    </w:p>
    <w:p w:rsidR="00F0546F" w:rsidRPr="006F2A6B" w:rsidRDefault="00F0546F" w:rsidP="00BF4872">
      <w:pPr>
        <w:autoSpaceDE w:val="0"/>
        <w:autoSpaceDN w:val="0"/>
        <w:adjustRightInd w:val="0"/>
        <w:ind w:firstLine="540"/>
        <w:jc w:val="both"/>
      </w:pPr>
      <w:r w:rsidRPr="006F2A6B">
        <w:t>Объем иных межбюджетных трансфертов, необходимых для осуществления переданных полномочий по решению вопросов местного значения на 201</w:t>
      </w:r>
      <w:r>
        <w:t>7</w:t>
      </w:r>
      <w:r w:rsidRPr="006F2A6B">
        <w:t xml:space="preserve"> год </w:t>
      </w:r>
      <w:r>
        <w:t xml:space="preserve"> и на  плановый период 2018-2019 годов </w:t>
      </w:r>
      <w:r w:rsidRPr="006F2A6B">
        <w:t>определяется по формуле:</w:t>
      </w:r>
    </w:p>
    <w:p w:rsidR="00F0546F" w:rsidRPr="009F0FB7" w:rsidRDefault="00F0546F" w:rsidP="00BF4872">
      <w:pPr>
        <w:autoSpaceDE w:val="0"/>
        <w:autoSpaceDN w:val="0"/>
        <w:adjustRightInd w:val="0"/>
        <w:ind w:firstLine="540"/>
        <w:jc w:val="both"/>
      </w:pPr>
    </w:p>
    <w:p w:rsidR="00F0546F" w:rsidRPr="009F0FB7" w:rsidRDefault="00F0546F" w:rsidP="00BF4872">
      <w:pPr>
        <w:autoSpaceDE w:val="0"/>
        <w:autoSpaceDN w:val="0"/>
        <w:adjustRightInd w:val="0"/>
        <w:ind w:firstLine="540"/>
        <w:jc w:val="both"/>
      </w:pPr>
      <w:r w:rsidRPr="009F0FB7">
        <w:t xml:space="preserve">                             </w:t>
      </w:r>
      <w:r w:rsidRPr="009F0FB7">
        <w:rPr>
          <w:lang w:val="en-US"/>
        </w:rPr>
        <w:t>V</w:t>
      </w:r>
      <w:r w:rsidRPr="009F0FB7">
        <w:t xml:space="preserve">мтб = Sомс + </w:t>
      </w:r>
      <w:r w:rsidRPr="009F0FB7">
        <w:rPr>
          <w:lang w:val="en-US"/>
        </w:rPr>
        <w:t>S</w:t>
      </w:r>
      <w:r w:rsidRPr="009F0FB7">
        <w:t>к +</w:t>
      </w:r>
      <w:r>
        <w:t xml:space="preserve"> </w:t>
      </w:r>
      <w:r>
        <w:rPr>
          <w:lang w:val="en-US"/>
        </w:rPr>
        <w:t>S</w:t>
      </w:r>
      <w:r>
        <w:t>т</w:t>
      </w:r>
    </w:p>
    <w:p w:rsidR="00F0546F" w:rsidRPr="006F2A6B" w:rsidRDefault="00F0546F" w:rsidP="00BF4872">
      <w:r w:rsidRPr="006F2A6B">
        <w:t>Где:</w:t>
      </w:r>
    </w:p>
    <w:p w:rsidR="00F0546F" w:rsidRPr="006F2A6B" w:rsidRDefault="00F0546F" w:rsidP="00BF4872">
      <w:pPr>
        <w:autoSpaceDE w:val="0"/>
        <w:autoSpaceDN w:val="0"/>
        <w:adjustRightInd w:val="0"/>
        <w:ind w:firstLine="540"/>
        <w:jc w:val="both"/>
      </w:pPr>
      <w:r w:rsidRPr="006F2A6B">
        <w:t xml:space="preserve">- </w:t>
      </w:r>
      <w:r w:rsidRPr="006F2A6B">
        <w:rPr>
          <w:lang w:val="en-US"/>
        </w:rPr>
        <w:t>V</w:t>
      </w:r>
      <w:r w:rsidRPr="006F2A6B">
        <w:rPr>
          <w:sz w:val="16"/>
          <w:szCs w:val="16"/>
        </w:rPr>
        <w:t>мтб</w:t>
      </w:r>
      <w:r w:rsidRPr="006F2A6B">
        <w:t xml:space="preserve"> - Объем иных межбюджетных трансфертов, необходимых для осуществления переданных полномочий по решению вопросов местного значения;</w:t>
      </w:r>
    </w:p>
    <w:p w:rsidR="00F0546F" w:rsidRPr="006F2A6B" w:rsidRDefault="00F0546F" w:rsidP="00BF4872">
      <w:pPr>
        <w:autoSpaceDE w:val="0"/>
        <w:autoSpaceDN w:val="0"/>
        <w:adjustRightInd w:val="0"/>
        <w:ind w:firstLine="540"/>
        <w:jc w:val="both"/>
      </w:pPr>
      <w:r w:rsidRPr="006F2A6B">
        <w:t>- S</w:t>
      </w:r>
      <w:r w:rsidRPr="006F2A6B">
        <w:rPr>
          <w:sz w:val="16"/>
          <w:szCs w:val="16"/>
        </w:rPr>
        <w:t>омс</w:t>
      </w:r>
      <w:r w:rsidRPr="006F2A6B">
        <w:t xml:space="preserve"> – сумма иных межбюджетных трансфертов, необходимых для осуществления переданных полномочий по решению вопросов местного значения органов местного самоуправления;</w:t>
      </w:r>
    </w:p>
    <w:p w:rsidR="00F0546F" w:rsidRDefault="00F0546F" w:rsidP="00BF4872">
      <w:pPr>
        <w:autoSpaceDE w:val="0"/>
        <w:autoSpaceDN w:val="0"/>
        <w:adjustRightInd w:val="0"/>
        <w:ind w:firstLine="540"/>
        <w:jc w:val="both"/>
      </w:pPr>
      <w:r w:rsidRPr="006F2A6B">
        <w:t xml:space="preserve">-  </w:t>
      </w:r>
      <w:r w:rsidRPr="006F2A6B">
        <w:rPr>
          <w:lang w:val="en-US"/>
        </w:rPr>
        <w:t>S</w:t>
      </w:r>
      <w:r w:rsidRPr="006F2A6B">
        <w:rPr>
          <w:sz w:val="16"/>
          <w:szCs w:val="16"/>
        </w:rPr>
        <w:t>к</w:t>
      </w:r>
      <w:r w:rsidRPr="006F2A6B">
        <w:t xml:space="preserve"> – сумма иных межбюджетных трансфертов, необходимых для осуществления переданных полномочий по решению вопросов местного значения по организации библиотечного обслуживания населения, комплектованию и обеспечению сохранности библиотечных фондов библиотек поселения, и по созданию условий для организации досуга и обеспечения жителей поселения услугами организаций культуры.</w:t>
      </w:r>
    </w:p>
    <w:p w:rsidR="00F0546F" w:rsidRPr="009F0FB7" w:rsidRDefault="00F0546F" w:rsidP="00BF4872">
      <w:pPr>
        <w:autoSpaceDE w:val="0"/>
        <w:autoSpaceDN w:val="0"/>
        <w:adjustRightInd w:val="0"/>
        <w:ind w:firstLine="540"/>
        <w:jc w:val="both"/>
      </w:pPr>
      <w:r>
        <w:t xml:space="preserve">- </w:t>
      </w:r>
      <w:r>
        <w:rPr>
          <w:lang w:val="en-US"/>
        </w:rPr>
        <w:t>S</w:t>
      </w:r>
      <w:r w:rsidRPr="009F0FB7">
        <w:rPr>
          <w:sz w:val="16"/>
          <w:szCs w:val="16"/>
        </w:rPr>
        <w:t>т</w:t>
      </w:r>
      <w:r>
        <w:rPr>
          <w:sz w:val="16"/>
          <w:szCs w:val="16"/>
        </w:rPr>
        <w:t xml:space="preserve"> − </w:t>
      </w:r>
      <w:r w:rsidRPr="006F2A6B">
        <w:t>сумма иных межбюджетных трансфертов, необходимых для осуществления переданных полномочий по решению вопросов местного значения по организации</w:t>
      </w:r>
      <w:r>
        <w:t xml:space="preserve"> в границах Поселения теплоснабжения населения в пределах полномочий, установленных законодательством Российской Федерации.</w:t>
      </w:r>
    </w:p>
    <w:p w:rsidR="00F0546F" w:rsidRPr="006F2A6B" w:rsidRDefault="00F0546F" w:rsidP="00BF4872">
      <w:pPr>
        <w:autoSpaceDE w:val="0"/>
        <w:autoSpaceDN w:val="0"/>
        <w:adjustRightInd w:val="0"/>
        <w:jc w:val="both"/>
      </w:pPr>
    </w:p>
    <w:p w:rsidR="00F0546F" w:rsidRPr="006F2A6B" w:rsidRDefault="00F0546F" w:rsidP="00BF4872">
      <w:pPr>
        <w:autoSpaceDE w:val="0"/>
        <w:autoSpaceDN w:val="0"/>
        <w:adjustRightInd w:val="0"/>
        <w:jc w:val="center"/>
        <w:rPr>
          <w:i/>
        </w:rPr>
      </w:pPr>
      <w:r>
        <w:rPr>
          <w:b/>
        </w:rPr>
        <w:t xml:space="preserve">1.1 </w:t>
      </w:r>
      <w:r w:rsidRPr="006F2A6B">
        <w:rPr>
          <w:b/>
        </w:rPr>
        <w:t>Расчет суммы иных межбюджетных трансфертов, необходимых для осуществления переданных полномочий по решению вопросов местного значения по органам местного самоуправления</w:t>
      </w:r>
      <w:r w:rsidRPr="006F2A6B">
        <w:rPr>
          <w:i/>
        </w:rPr>
        <w:t>.</w:t>
      </w:r>
    </w:p>
    <w:p w:rsidR="00F0546F" w:rsidRPr="006F2A6B" w:rsidRDefault="00F0546F" w:rsidP="00BF4872">
      <w:pPr>
        <w:autoSpaceDE w:val="0"/>
        <w:autoSpaceDN w:val="0"/>
        <w:adjustRightInd w:val="0"/>
        <w:ind w:firstLine="567"/>
        <w:jc w:val="both"/>
      </w:pPr>
    </w:p>
    <w:p w:rsidR="00F0546F" w:rsidRPr="006F2A6B" w:rsidRDefault="00F0546F" w:rsidP="00BF4872">
      <w:pPr>
        <w:autoSpaceDE w:val="0"/>
        <w:autoSpaceDN w:val="0"/>
        <w:adjustRightInd w:val="0"/>
        <w:ind w:firstLine="567"/>
        <w:jc w:val="both"/>
      </w:pPr>
      <w:r w:rsidRPr="006F2A6B">
        <w:t xml:space="preserve">Сумма иных межбюджетных трансфертов, необходимых для осуществления переданных полномочий по решению вопросов местного значения по органам местного самоуправления определяется по формуле как разница между нормативом формирования расходов на содержание органов местного самоуправления </w:t>
      </w:r>
      <w:r>
        <w:t>городского</w:t>
      </w:r>
      <w:r w:rsidRPr="006F2A6B">
        <w:t xml:space="preserve"> поселения</w:t>
      </w:r>
      <w:r>
        <w:t xml:space="preserve"> г.Западная Двина</w:t>
      </w:r>
      <w:r w:rsidRPr="006F2A6B">
        <w:t xml:space="preserve"> Западнодвинского района Тверской области (далее – поселение) и обоснованными бюджетными ассигнованиями на содержание органов местного самоуправления.</w:t>
      </w:r>
    </w:p>
    <w:p w:rsidR="00F0546F" w:rsidRPr="006F2A6B" w:rsidRDefault="00F0546F" w:rsidP="00BF4872">
      <w:pPr>
        <w:autoSpaceDE w:val="0"/>
        <w:autoSpaceDN w:val="0"/>
        <w:adjustRightInd w:val="0"/>
        <w:ind w:firstLine="567"/>
        <w:jc w:val="both"/>
      </w:pPr>
    </w:p>
    <w:p w:rsidR="00F0546F" w:rsidRPr="006F2A6B" w:rsidRDefault="00F0546F" w:rsidP="00BF4872">
      <w:r w:rsidRPr="006F2A6B">
        <w:t xml:space="preserve">                                               S</w:t>
      </w:r>
      <w:r w:rsidRPr="006F2A6B">
        <w:rPr>
          <w:sz w:val="16"/>
          <w:szCs w:val="16"/>
        </w:rPr>
        <w:t>омс</w:t>
      </w:r>
      <w:r w:rsidRPr="006F2A6B">
        <w:t xml:space="preserve"> = N</w:t>
      </w:r>
      <w:r w:rsidRPr="006F2A6B">
        <w:rPr>
          <w:sz w:val="16"/>
          <w:szCs w:val="16"/>
        </w:rPr>
        <w:t>р</w:t>
      </w:r>
      <w:r w:rsidRPr="006F2A6B">
        <w:t xml:space="preserve"> - БА.,</w:t>
      </w:r>
    </w:p>
    <w:p w:rsidR="00F0546F" w:rsidRPr="006F2A6B" w:rsidRDefault="00F0546F" w:rsidP="00BF4872">
      <w:pPr>
        <w:jc w:val="both"/>
      </w:pPr>
      <w:r w:rsidRPr="006F2A6B">
        <w:t>Где:</w:t>
      </w:r>
    </w:p>
    <w:p w:rsidR="00F0546F" w:rsidRPr="006F2A6B" w:rsidRDefault="00F0546F" w:rsidP="00BF4872">
      <w:pPr>
        <w:ind w:firstLine="567"/>
        <w:jc w:val="both"/>
      </w:pPr>
      <w:r w:rsidRPr="006F2A6B">
        <w:t>- S</w:t>
      </w:r>
      <w:r w:rsidRPr="006F2A6B">
        <w:rPr>
          <w:sz w:val="16"/>
          <w:szCs w:val="16"/>
        </w:rPr>
        <w:t>ом</w:t>
      </w:r>
      <w:r>
        <w:rPr>
          <w:sz w:val="16"/>
          <w:szCs w:val="16"/>
        </w:rPr>
        <w:t>с</w:t>
      </w:r>
      <w:r w:rsidRPr="006F2A6B">
        <w:t>.  – сумма иных межбюджетных трансфертов, необходимых для осуществления переданных полномочий на содержание органов местного самоуправления;</w:t>
      </w:r>
    </w:p>
    <w:p w:rsidR="00F0546F" w:rsidRPr="006F2A6B" w:rsidRDefault="00F0546F" w:rsidP="00BF4872">
      <w:pPr>
        <w:ind w:firstLine="567"/>
        <w:jc w:val="both"/>
      </w:pPr>
      <w:r w:rsidRPr="006F2A6B">
        <w:t xml:space="preserve">- </w:t>
      </w:r>
      <w:r w:rsidRPr="006F2A6B">
        <w:rPr>
          <w:lang w:val="en-US"/>
        </w:rPr>
        <w:t>N</w:t>
      </w:r>
      <w:r w:rsidRPr="006F2A6B">
        <w:rPr>
          <w:sz w:val="16"/>
          <w:szCs w:val="16"/>
        </w:rPr>
        <w:t>р</w:t>
      </w:r>
      <w:r w:rsidRPr="006F2A6B">
        <w:t xml:space="preserve"> - норматив формирования расходов на содержание органов местного самоуправления поселения;</w:t>
      </w:r>
    </w:p>
    <w:p w:rsidR="00F0546F" w:rsidRPr="006F2A6B" w:rsidRDefault="00F0546F" w:rsidP="00BF4872">
      <w:pPr>
        <w:autoSpaceDE w:val="0"/>
        <w:autoSpaceDN w:val="0"/>
        <w:adjustRightInd w:val="0"/>
        <w:ind w:firstLine="567"/>
        <w:jc w:val="both"/>
      </w:pPr>
      <w:r w:rsidRPr="006F2A6B">
        <w:t>- БА - обоснованные бюджетные ассигнования на содержание органов местного самоуправления поселения.</w:t>
      </w:r>
    </w:p>
    <w:p w:rsidR="00F0546F" w:rsidRPr="006F2A6B" w:rsidRDefault="00F0546F" w:rsidP="00BF4872">
      <w:pPr>
        <w:autoSpaceDE w:val="0"/>
        <w:autoSpaceDN w:val="0"/>
        <w:adjustRightInd w:val="0"/>
        <w:ind w:firstLine="567"/>
        <w:jc w:val="both"/>
      </w:pPr>
    </w:p>
    <w:p w:rsidR="00F0546F" w:rsidRPr="006F2A6B" w:rsidRDefault="00F0546F" w:rsidP="00BF4872">
      <w:pPr>
        <w:autoSpaceDE w:val="0"/>
        <w:autoSpaceDN w:val="0"/>
        <w:adjustRightInd w:val="0"/>
        <w:ind w:firstLine="567"/>
        <w:jc w:val="both"/>
      </w:pPr>
      <w:r w:rsidRPr="006F2A6B">
        <w:t>Сумма обоснованных бюджетных ассигнований на содержание органов местного самоуправления поселения рассчитана согласно методики формирования прогноза расходов бюджета поселения на 201</w:t>
      </w:r>
      <w:r>
        <w:t>7 год и на плановый период 2018 и 2019 годов.</w:t>
      </w:r>
    </w:p>
    <w:p w:rsidR="00F0546F" w:rsidRPr="006F2A6B" w:rsidRDefault="00F0546F" w:rsidP="00BF4872">
      <w:pPr>
        <w:autoSpaceDE w:val="0"/>
        <w:autoSpaceDN w:val="0"/>
        <w:adjustRightInd w:val="0"/>
        <w:jc w:val="both"/>
      </w:pPr>
      <w:r w:rsidRPr="006F2A6B">
        <w:t xml:space="preserve">    </w:t>
      </w:r>
    </w:p>
    <w:p w:rsidR="00F0546F" w:rsidRPr="006F2A6B" w:rsidRDefault="00F0546F" w:rsidP="00BF4872">
      <w:pPr>
        <w:autoSpaceDE w:val="0"/>
        <w:autoSpaceDN w:val="0"/>
        <w:adjustRightInd w:val="0"/>
        <w:ind w:firstLine="540"/>
        <w:jc w:val="center"/>
        <w:rPr>
          <w:i/>
        </w:rPr>
      </w:pPr>
      <w:r>
        <w:rPr>
          <w:b/>
        </w:rPr>
        <w:t xml:space="preserve">1.2. </w:t>
      </w:r>
      <w:r w:rsidRPr="006F2A6B">
        <w:rPr>
          <w:b/>
        </w:rPr>
        <w:t>Расчет суммы иных межбюджетных трансфертов, необходимых для осуществления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 и по созданию условий для организации досуга и обеспечения жителей поселения услугами организаций культуры в поселении</w:t>
      </w:r>
      <w:r w:rsidRPr="006F2A6B">
        <w:rPr>
          <w:i/>
        </w:rPr>
        <w:t>.</w:t>
      </w:r>
    </w:p>
    <w:p w:rsidR="00F0546F" w:rsidRPr="006F2A6B" w:rsidRDefault="00F0546F" w:rsidP="00BF4872">
      <w:pPr>
        <w:autoSpaceDE w:val="0"/>
        <w:autoSpaceDN w:val="0"/>
        <w:adjustRightInd w:val="0"/>
        <w:ind w:firstLine="540"/>
        <w:jc w:val="center"/>
        <w:rPr>
          <w:i/>
        </w:rPr>
      </w:pPr>
    </w:p>
    <w:p w:rsidR="00F0546F" w:rsidRDefault="00F0546F" w:rsidP="00BF4872">
      <w:pPr>
        <w:autoSpaceDE w:val="0"/>
        <w:autoSpaceDN w:val="0"/>
        <w:adjustRightInd w:val="0"/>
        <w:ind w:firstLine="540"/>
        <w:jc w:val="both"/>
      </w:pPr>
      <w:r w:rsidRPr="006F2A6B">
        <w:t xml:space="preserve"> Объем иных межбюджетных трансфертов, необходимых для осуществления переданных полномочий по организации библиотечного обслуживания населения, комплектованию и обеспечению сохранности библиотечных фондов библиотек поселения, и по созданию условий для организации досуга и обеспечения жителей поселения услугами организаций культуры в поселении на 201</w:t>
      </w:r>
      <w:r>
        <w:t>7</w:t>
      </w:r>
      <w:r w:rsidRPr="006F2A6B">
        <w:t xml:space="preserve"> год </w:t>
      </w:r>
      <w:r>
        <w:t xml:space="preserve">и на плановый период 2018 и 2019 годов </w:t>
      </w:r>
      <w:r w:rsidRPr="006F2A6B">
        <w:t>равен 1,0 тыс. руб.</w:t>
      </w:r>
      <w:r>
        <w:t>.</w:t>
      </w:r>
      <w:r w:rsidRPr="006F2A6B">
        <w:t xml:space="preserve">  При получени</w:t>
      </w:r>
      <w:r>
        <w:t>и</w:t>
      </w:r>
      <w:r w:rsidRPr="006F2A6B">
        <w:t xml:space="preserve"> дополнительных доходов в 201</w:t>
      </w:r>
      <w:r>
        <w:t xml:space="preserve">7 </w:t>
      </w:r>
      <w:r w:rsidRPr="006F2A6B">
        <w:t>год</w:t>
      </w:r>
      <w:r>
        <w:t>у</w:t>
      </w:r>
      <w:r w:rsidRPr="006F2A6B">
        <w:t xml:space="preserve">, объем иных межбюджетных трансфертов сверх плана </w:t>
      </w:r>
      <w:r>
        <w:t>увеличивается</w:t>
      </w:r>
      <w:r w:rsidRPr="006F2A6B">
        <w:t xml:space="preserve"> </w:t>
      </w:r>
      <w:r>
        <w:t xml:space="preserve">в случае и пределах финансовой возможности бюджета поселения. </w:t>
      </w:r>
    </w:p>
    <w:p w:rsidR="00F0546F" w:rsidRDefault="00F0546F" w:rsidP="00BF4872">
      <w:pPr>
        <w:autoSpaceDE w:val="0"/>
        <w:autoSpaceDN w:val="0"/>
        <w:adjustRightInd w:val="0"/>
        <w:ind w:firstLine="540"/>
        <w:jc w:val="both"/>
      </w:pPr>
    </w:p>
    <w:p w:rsidR="00F0546F" w:rsidRDefault="00F0546F" w:rsidP="007335B9">
      <w:pPr>
        <w:autoSpaceDE w:val="0"/>
        <w:autoSpaceDN w:val="0"/>
        <w:adjustRightInd w:val="0"/>
        <w:ind w:firstLine="540"/>
        <w:jc w:val="both"/>
        <w:rPr>
          <w:b/>
        </w:rPr>
      </w:pPr>
      <w:r>
        <w:rPr>
          <w:b/>
        </w:rPr>
        <w:t xml:space="preserve">       1.3. </w:t>
      </w:r>
      <w:r w:rsidRPr="006F2A6B">
        <w:rPr>
          <w:b/>
        </w:rPr>
        <w:t>Расчет суммы иных межбюджетных трансфертов, необходимых для осуществления переданных полномочий по организации</w:t>
      </w:r>
      <w:r w:rsidRPr="007335B9">
        <w:t xml:space="preserve"> </w:t>
      </w:r>
      <w:r w:rsidRPr="007335B9">
        <w:rPr>
          <w:b/>
        </w:rPr>
        <w:t>в границах Поселения теплоснабжения населения в пределах полномочий, установленных законодательством Российской Федерации.</w:t>
      </w:r>
    </w:p>
    <w:p w:rsidR="00F0546F" w:rsidRDefault="00F0546F" w:rsidP="007335B9">
      <w:pPr>
        <w:autoSpaceDE w:val="0"/>
        <w:autoSpaceDN w:val="0"/>
        <w:adjustRightInd w:val="0"/>
        <w:ind w:firstLine="540"/>
        <w:jc w:val="both"/>
        <w:rPr>
          <w:b/>
        </w:rPr>
      </w:pPr>
    </w:p>
    <w:p w:rsidR="00F0546F" w:rsidRDefault="00F0546F" w:rsidP="00993FF0">
      <w:pPr>
        <w:autoSpaceDE w:val="0"/>
        <w:autoSpaceDN w:val="0"/>
        <w:adjustRightInd w:val="0"/>
        <w:ind w:firstLine="540"/>
        <w:jc w:val="both"/>
      </w:pPr>
      <w:r w:rsidRPr="006F2A6B">
        <w:t>Сумма иных межбюджетных трансфертов, необходимых для осуществления</w:t>
      </w:r>
      <w:r>
        <w:t xml:space="preserve"> </w:t>
      </w:r>
      <w:r w:rsidRPr="006F2A6B">
        <w:t xml:space="preserve"> переданных полномочий по организации</w:t>
      </w:r>
      <w:r w:rsidRPr="007335B9">
        <w:rPr>
          <w:b/>
        </w:rPr>
        <w:t xml:space="preserve"> </w:t>
      </w:r>
      <w:r w:rsidRPr="007335B9">
        <w:t xml:space="preserve">в границах Поселения теплоснабжения населения в пределах полномочий, установленных законодательством Российской Федерации </w:t>
      </w:r>
      <w:r w:rsidRPr="006F2A6B">
        <w:t>на 201</w:t>
      </w:r>
      <w:r>
        <w:t>7</w:t>
      </w:r>
      <w:r w:rsidRPr="006F2A6B">
        <w:t xml:space="preserve"> год </w:t>
      </w:r>
      <w:r>
        <w:t>и на плановый период 2018 и 2019 годов рассчитывает по формуле:</w:t>
      </w:r>
    </w:p>
    <w:p w:rsidR="00F0546F" w:rsidRDefault="00F0546F" w:rsidP="00993FF0">
      <w:pPr>
        <w:autoSpaceDE w:val="0"/>
        <w:autoSpaceDN w:val="0"/>
        <w:adjustRightInd w:val="0"/>
        <w:spacing w:line="360" w:lineRule="auto"/>
        <w:ind w:firstLine="540"/>
        <w:jc w:val="both"/>
        <w:rPr>
          <w:sz w:val="18"/>
          <w:szCs w:val="18"/>
        </w:rPr>
      </w:pPr>
      <w:r>
        <w:t xml:space="preserve">                               </w:t>
      </w:r>
      <w:r>
        <w:rPr>
          <w:lang w:val="en-US"/>
        </w:rPr>
        <w:t>S</w:t>
      </w:r>
      <w:r w:rsidRPr="00665DFF">
        <w:rPr>
          <w:sz w:val="22"/>
          <w:szCs w:val="22"/>
        </w:rPr>
        <w:t>т</w:t>
      </w:r>
      <w:r>
        <w:rPr>
          <w:sz w:val="16"/>
          <w:szCs w:val="16"/>
        </w:rPr>
        <w:t xml:space="preserve"> = </w:t>
      </w:r>
      <w:r w:rsidRPr="009F0FB7">
        <w:rPr>
          <w:lang w:val="en-US"/>
        </w:rPr>
        <w:t>V</w:t>
      </w:r>
      <w:r w:rsidRPr="00665DFF">
        <w:t>т</w:t>
      </w:r>
      <w:r>
        <w:rPr>
          <w:sz w:val="18"/>
          <w:szCs w:val="18"/>
        </w:rPr>
        <w:t xml:space="preserve"> – </w:t>
      </w:r>
      <w:r w:rsidRPr="004F6D83">
        <w:t>Р</w:t>
      </w:r>
      <w:r>
        <w:rPr>
          <w:sz w:val="18"/>
          <w:szCs w:val="18"/>
        </w:rPr>
        <w:t xml:space="preserve"> </w:t>
      </w:r>
      <w:r w:rsidRPr="00665DFF">
        <w:t>т</w:t>
      </w:r>
      <w:r>
        <w:rPr>
          <w:sz w:val="18"/>
          <w:szCs w:val="18"/>
        </w:rPr>
        <w:t xml:space="preserve">,  </w:t>
      </w:r>
    </w:p>
    <w:p w:rsidR="00F0546F" w:rsidRDefault="00F0546F" w:rsidP="00993FF0">
      <w:pPr>
        <w:autoSpaceDE w:val="0"/>
        <w:autoSpaceDN w:val="0"/>
        <w:adjustRightInd w:val="0"/>
        <w:jc w:val="both"/>
      </w:pPr>
      <w:r>
        <w:t>где:</w:t>
      </w:r>
      <w:r w:rsidRPr="00665DFF">
        <w:t xml:space="preserve"> </w:t>
      </w:r>
    </w:p>
    <w:p w:rsidR="00F0546F" w:rsidRPr="00665DFF" w:rsidRDefault="00F0546F" w:rsidP="00993FF0">
      <w:pPr>
        <w:autoSpaceDE w:val="0"/>
        <w:autoSpaceDN w:val="0"/>
        <w:adjustRightInd w:val="0"/>
        <w:ind w:firstLine="540"/>
        <w:jc w:val="both"/>
      </w:pPr>
      <w:r>
        <w:t xml:space="preserve">- </w:t>
      </w:r>
      <w:r w:rsidRPr="009F0FB7">
        <w:rPr>
          <w:lang w:val="en-US"/>
        </w:rPr>
        <w:t>V</w:t>
      </w:r>
      <w:r w:rsidRPr="00665DFF">
        <w:t>т</w:t>
      </w:r>
      <w:r>
        <w:rPr>
          <w:sz w:val="18"/>
          <w:szCs w:val="18"/>
        </w:rPr>
        <w:t xml:space="preserve">  </w:t>
      </w:r>
      <w:r w:rsidRPr="00665DFF">
        <w:t>- объем средств бюджета</w:t>
      </w:r>
      <w:r>
        <w:t xml:space="preserve">, предусмотренных на </w:t>
      </w:r>
      <w:r w:rsidRPr="00BF352C">
        <w:t>организаци</w:t>
      </w:r>
      <w:r>
        <w:t>ю</w:t>
      </w:r>
      <w:r w:rsidRPr="00BF352C">
        <w:t xml:space="preserve"> в границах Поселения теплоснабжения населения</w:t>
      </w:r>
      <w:r>
        <w:t>;</w:t>
      </w:r>
    </w:p>
    <w:p w:rsidR="00F0546F" w:rsidRDefault="00F0546F" w:rsidP="00993FF0">
      <w:pPr>
        <w:autoSpaceDE w:val="0"/>
        <w:autoSpaceDN w:val="0"/>
        <w:adjustRightInd w:val="0"/>
        <w:ind w:firstLine="540"/>
        <w:jc w:val="both"/>
      </w:pPr>
      <w:r w:rsidRPr="00665DFF">
        <w:t xml:space="preserve"> </w:t>
      </w:r>
      <w:r>
        <w:t xml:space="preserve">- </w:t>
      </w:r>
      <w:r w:rsidRPr="00665DFF">
        <w:t>Рт</w:t>
      </w:r>
      <w:r>
        <w:t xml:space="preserve"> – произведенные расходы </w:t>
      </w:r>
      <w:r w:rsidRPr="00665DFF">
        <w:t>бюджета</w:t>
      </w:r>
      <w:r>
        <w:t xml:space="preserve">, предусмотренных на </w:t>
      </w:r>
      <w:r w:rsidRPr="00BF352C">
        <w:t>организаци</w:t>
      </w:r>
      <w:r>
        <w:t>ю</w:t>
      </w:r>
      <w:r w:rsidRPr="00BF352C">
        <w:t xml:space="preserve"> в границах Поселения теплоснабжения населения</w:t>
      </w:r>
      <w:r>
        <w:t xml:space="preserve"> на дату передачи полномочий.</w:t>
      </w:r>
    </w:p>
    <w:p w:rsidR="00F0546F" w:rsidRDefault="00F0546F" w:rsidP="00993FF0">
      <w:pPr>
        <w:autoSpaceDE w:val="0"/>
        <w:autoSpaceDN w:val="0"/>
        <w:adjustRightInd w:val="0"/>
        <w:ind w:firstLine="540"/>
        <w:jc w:val="both"/>
      </w:pPr>
      <w:r>
        <w:t>В случае отсутствия средств в бюджете на организацию в границах поселения теплоснабжения населения передача полномочий осуществляется в размере 1,0 тыс. руб.</w:t>
      </w:r>
    </w:p>
    <w:p w:rsidR="00F0546F" w:rsidRDefault="00F0546F" w:rsidP="00993FF0">
      <w:pPr>
        <w:autoSpaceDE w:val="0"/>
        <w:autoSpaceDN w:val="0"/>
        <w:adjustRightInd w:val="0"/>
        <w:ind w:firstLine="540"/>
        <w:jc w:val="both"/>
        <w:rPr>
          <w:b/>
        </w:rPr>
      </w:pPr>
    </w:p>
    <w:p w:rsidR="00F0546F" w:rsidRDefault="00F0546F" w:rsidP="00993FF0">
      <w:pPr>
        <w:autoSpaceDE w:val="0"/>
        <w:autoSpaceDN w:val="0"/>
        <w:adjustRightInd w:val="0"/>
        <w:ind w:firstLine="540"/>
        <w:jc w:val="both"/>
      </w:pPr>
      <w:r w:rsidRPr="00E66F61">
        <w:t xml:space="preserve">В случае увеличения суммы расходного обязательства по переданному полномочию и при получении дополнительных доходов, </w:t>
      </w:r>
      <w:r>
        <w:t xml:space="preserve">наличии неиспользованных остатков, при сложившейся экономии по имеющимся расходным обязательствам, а также при получении дополнительных поступлений из бюджетов других уровней, </w:t>
      </w:r>
      <w:r w:rsidRPr="00E66F61">
        <w:t>объем иных межбюджетных трансфертов сверх плана увеличивается в пределах финансовой возможности бюджета поселения при предоставлении документов, подтверждающих расходы</w:t>
      </w:r>
      <w:r>
        <w:t>.</w:t>
      </w:r>
    </w:p>
    <w:p w:rsidR="00F0546F" w:rsidRDefault="00F0546F" w:rsidP="007335B9">
      <w:pPr>
        <w:autoSpaceDE w:val="0"/>
        <w:autoSpaceDN w:val="0"/>
        <w:adjustRightInd w:val="0"/>
        <w:ind w:firstLine="540"/>
        <w:jc w:val="both"/>
      </w:pPr>
    </w:p>
    <w:p w:rsidR="00F0546F" w:rsidRPr="006F2A6B" w:rsidRDefault="00F0546F" w:rsidP="00BF4872">
      <w:pPr>
        <w:autoSpaceDE w:val="0"/>
        <w:autoSpaceDN w:val="0"/>
        <w:adjustRightInd w:val="0"/>
      </w:pPr>
    </w:p>
    <w:p w:rsidR="00F0546F" w:rsidRPr="006F2A6B" w:rsidRDefault="00F0546F" w:rsidP="00BF4872">
      <w:pPr>
        <w:jc w:val="center"/>
        <w:rPr>
          <w:b/>
        </w:rPr>
      </w:pPr>
      <w:r w:rsidRPr="006F2A6B">
        <w:rPr>
          <w:b/>
        </w:rPr>
        <w:t>2. Порядок передачи иных межбюджетных трансфертов, необходимых для осуществления полномочий по решению вопросов местного значения.</w:t>
      </w:r>
    </w:p>
    <w:p w:rsidR="00F0546F" w:rsidRPr="006F2A6B" w:rsidRDefault="00F0546F" w:rsidP="00BF4872">
      <w:pPr>
        <w:jc w:val="center"/>
        <w:rPr>
          <w:b/>
        </w:rPr>
      </w:pPr>
    </w:p>
    <w:p w:rsidR="00F0546F" w:rsidRPr="006F2A6B" w:rsidRDefault="00F0546F" w:rsidP="00BF4872">
      <w:pPr>
        <w:autoSpaceDE w:val="0"/>
        <w:autoSpaceDN w:val="0"/>
        <w:adjustRightInd w:val="0"/>
        <w:ind w:firstLine="540"/>
        <w:jc w:val="both"/>
      </w:pPr>
      <w:r w:rsidRPr="006F2A6B">
        <w:t>Иные межбюджетные трансферты, необходимые для осуществления полномочий по решению вопросов местного значения передаются в муниципальное образование Западнодвинский район Тверской области в соответствии с заключенным Соглашением о передаче части полномочий по решению вопросов местного значения поселения Западнодвинского района Тверской области муниципальному образованию Западнодвинский район Тверской области, определенных решением о бюджете поселения, сводной бюджетной росписью и лимитами бюджетных обязательств.</w:t>
      </w:r>
    </w:p>
    <w:p w:rsidR="00F0546F" w:rsidRDefault="00F0546F" w:rsidP="00BF4872">
      <w:pPr>
        <w:autoSpaceDE w:val="0"/>
        <w:autoSpaceDN w:val="0"/>
        <w:adjustRightInd w:val="0"/>
        <w:ind w:firstLine="540"/>
        <w:jc w:val="both"/>
      </w:pPr>
      <w:r w:rsidRPr="006F2A6B">
        <w:t xml:space="preserve">Иные межбюджетные трансферты, необходимые для осуществления полномочий по решению вопросов местного значения перечисляются ежеквартально в бюджет муниципального образования Западнодвинский район Тверской области, но не позднее 25 числа последнего </w:t>
      </w:r>
      <w:r>
        <w:t>месяца квартала, за исключением полномочия по организации в границах Поселения</w:t>
      </w:r>
      <w:r w:rsidRPr="00F315B1">
        <w:t xml:space="preserve"> </w:t>
      </w:r>
      <w:r w:rsidRPr="007335B9">
        <w:t>теплоснабжения населения</w:t>
      </w:r>
      <w:r>
        <w:t xml:space="preserve">. </w:t>
      </w:r>
    </w:p>
    <w:p w:rsidR="00F0546F" w:rsidRPr="006F2A6B" w:rsidRDefault="00F0546F" w:rsidP="00BF4872">
      <w:pPr>
        <w:autoSpaceDE w:val="0"/>
        <w:autoSpaceDN w:val="0"/>
        <w:adjustRightInd w:val="0"/>
        <w:ind w:firstLine="540"/>
        <w:jc w:val="both"/>
      </w:pPr>
      <w:r w:rsidRPr="006F2A6B">
        <w:t>Иные межбюджетные трансферты, необходим</w:t>
      </w:r>
      <w:r>
        <w:t>ые для осуществления полномочия п</w:t>
      </w:r>
      <w:r w:rsidRPr="006F2A6B">
        <w:t>о организации</w:t>
      </w:r>
      <w:r w:rsidRPr="007335B9">
        <w:rPr>
          <w:b/>
        </w:rPr>
        <w:t xml:space="preserve"> </w:t>
      </w:r>
      <w:r w:rsidRPr="007335B9">
        <w:t>в границах Поселения теплоснабжения населения в пределах полномочий, установленных законодательством Российской Федерации</w:t>
      </w:r>
      <w:r>
        <w:t xml:space="preserve"> перечисляются по потребности, </w:t>
      </w:r>
      <w:r w:rsidRPr="006F2A6B">
        <w:t xml:space="preserve">но не позднее 25 числа последнего </w:t>
      </w:r>
      <w:r>
        <w:t>месяца квартала.</w:t>
      </w:r>
    </w:p>
    <w:p w:rsidR="00F0546F" w:rsidRPr="006F2A6B" w:rsidRDefault="00F0546F" w:rsidP="00BF4872">
      <w:pPr>
        <w:autoSpaceDE w:val="0"/>
        <w:autoSpaceDN w:val="0"/>
        <w:adjustRightInd w:val="0"/>
        <w:ind w:firstLine="540"/>
        <w:jc w:val="both"/>
      </w:pPr>
      <w:r w:rsidRPr="006F2A6B">
        <w:t>Объем иных межбюджетных трансфертов, необходимых для осуществления полномочий по решению вопросов местного значения может быть изменен при возникновении дополнительных расходных обязательств, вызванных изменением объективных факторов, существенно влияющих на объемы расходных обязательств,  изменением норматива формирования расходов на содержание органов местного самоуправления.</w:t>
      </w:r>
    </w:p>
    <w:p w:rsidR="00F0546F" w:rsidRPr="006F2A6B" w:rsidRDefault="00F0546F" w:rsidP="00BF4872">
      <w:pPr>
        <w:jc w:val="center"/>
      </w:pPr>
    </w:p>
    <w:p w:rsidR="00F0546F" w:rsidRDefault="00F0546F" w:rsidP="00881287">
      <w:pPr>
        <w:jc w:val="center"/>
        <w:rPr>
          <w:sz w:val="20"/>
          <w:szCs w:val="20"/>
        </w:rPr>
      </w:pPr>
    </w:p>
    <w:sectPr w:rsidR="00F0546F" w:rsidSect="00C45B7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46F" w:rsidRDefault="00F0546F" w:rsidP="00B87C80">
      <w:r>
        <w:separator/>
      </w:r>
    </w:p>
  </w:endnote>
  <w:endnote w:type="continuationSeparator" w:id="0">
    <w:p w:rsidR="00F0546F" w:rsidRDefault="00F0546F" w:rsidP="00B87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46F" w:rsidRDefault="00F0546F" w:rsidP="00B87C80">
      <w:r>
        <w:separator/>
      </w:r>
    </w:p>
  </w:footnote>
  <w:footnote w:type="continuationSeparator" w:id="0">
    <w:p w:rsidR="00F0546F" w:rsidRDefault="00F0546F" w:rsidP="00B87C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4FDF"/>
    <w:rsid w:val="00001916"/>
    <w:rsid w:val="00025373"/>
    <w:rsid w:val="00030708"/>
    <w:rsid w:val="00034364"/>
    <w:rsid w:val="00035F45"/>
    <w:rsid w:val="00047716"/>
    <w:rsid w:val="0005045D"/>
    <w:rsid w:val="0005449D"/>
    <w:rsid w:val="000700AB"/>
    <w:rsid w:val="00073BE2"/>
    <w:rsid w:val="00073DE8"/>
    <w:rsid w:val="000845AA"/>
    <w:rsid w:val="000846F0"/>
    <w:rsid w:val="000A52C6"/>
    <w:rsid w:val="000D4CB4"/>
    <w:rsid w:val="001078C4"/>
    <w:rsid w:val="00112870"/>
    <w:rsid w:val="00126BDC"/>
    <w:rsid w:val="00140291"/>
    <w:rsid w:val="00156DEA"/>
    <w:rsid w:val="001A45D0"/>
    <w:rsid w:val="001F2188"/>
    <w:rsid w:val="002241BA"/>
    <w:rsid w:val="002475E1"/>
    <w:rsid w:val="002535CC"/>
    <w:rsid w:val="00273E89"/>
    <w:rsid w:val="00293E56"/>
    <w:rsid w:val="00295BD8"/>
    <w:rsid w:val="002B2A62"/>
    <w:rsid w:val="002B3832"/>
    <w:rsid w:val="002B3841"/>
    <w:rsid w:val="002C4BF0"/>
    <w:rsid w:val="002C781D"/>
    <w:rsid w:val="002E0D48"/>
    <w:rsid w:val="002E3216"/>
    <w:rsid w:val="002E3A92"/>
    <w:rsid w:val="003038F5"/>
    <w:rsid w:val="00305311"/>
    <w:rsid w:val="003158AD"/>
    <w:rsid w:val="00340A14"/>
    <w:rsid w:val="0035765B"/>
    <w:rsid w:val="003951E3"/>
    <w:rsid w:val="003A4633"/>
    <w:rsid w:val="003A7075"/>
    <w:rsid w:val="003C6FAC"/>
    <w:rsid w:val="003D6670"/>
    <w:rsid w:val="003D7A0D"/>
    <w:rsid w:val="003E6EEB"/>
    <w:rsid w:val="004019B0"/>
    <w:rsid w:val="0041571E"/>
    <w:rsid w:val="004255EC"/>
    <w:rsid w:val="00427842"/>
    <w:rsid w:val="00447592"/>
    <w:rsid w:val="00447903"/>
    <w:rsid w:val="00457BAD"/>
    <w:rsid w:val="0047303E"/>
    <w:rsid w:val="00475068"/>
    <w:rsid w:val="004877E4"/>
    <w:rsid w:val="00494882"/>
    <w:rsid w:val="004B04B6"/>
    <w:rsid w:val="004D6058"/>
    <w:rsid w:val="004E3092"/>
    <w:rsid w:val="004F5F58"/>
    <w:rsid w:val="004F6D83"/>
    <w:rsid w:val="004F7912"/>
    <w:rsid w:val="005269AE"/>
    <w:rsid w:val="00536B49"/>
    <w:rsid w:val="00544FDF"/>
    <w:rsid w:val="00590CD1"/>
    <w:rsid w:val="005A1732"/>
    <w:rsid w:val="005C4CD2"/>
    <w:rsid w:val="005D1DF7"/>
    <w:rsid w:val="005E495C"/>
    <w:rsid w:val="005F15B9"/>
    <w:rsid w:val="005F2982"/>
    <w:rsid w:val="00617AA3"/>
    <w:rsid w:val="00626848"/>
    <w:rsid w:val="00644C89"/>
    <w:rsid w:val="00651363"/>
    <w:rsid w:val="00665DFF"/>
    <w:rsid w:val="006B19A3"/>
    <w:rsid w:val="006D45F8"/>
    <w:rsid w:val="006D7D0D"/>
    <w:rsid w:val="006F2A6B"/>
    <w:rsid w:val="00703297"/>
    <w:rsid w:val="00712625"/>
    <w:rsid w:val="007240A6"/>
    <w:rsid w:val="007335B9"/>
    <w:rsid w:val="007450F5"/>
    <w:rsid w:val="00756CC6"/>
    <w:rsid w:val="00757C36"/>
    <w:rsid w:val="007978AA"/>
    <w:rsid w:val="007B22E5"/>
    <w:rsid w:val="007B7C9C"/>
    <w:rsid w:val="007C1B13"/>
    <w:rsid w:val="007C3947"/>
    <w:rsid w:val="007C482D"/>
    <w:rsid w:val="007F741F"/>
    <w:rsid w:val="008031A3"/>
    <w:rsid w:val="00834DCB"/>
    <w:rsid w:val="00852CBF"/>
    <w:rsid w:val="008600AA"/>
    <w:rsid w:val="00881287"/>
    <w:rsid w:val="0088399F"/>
    <w:rsid w:val="008A0E3D"/>
    <w:rsid w:val="008B31B0"/>
    <w:rsid w:val="008B3FA0"/>
    <w:rsid w:val="00910C16"/>
    <w:rsid w:val="00914186"/>
    <w:rsid w:val="00943B61"/>
    <w:rsid w:val="00965872"/>
    <w:rsid w:val="0096627A"/>
    <w:rsid w:val="00993FF0"/>
    <w:rsid w:val="009B54D6"/>
    <w:rsid w:val="009D50D0"/>
    <w:rsid w:val="009E16CB"/>
    <w:rsid w:val="009F0FB7"/>
    <w:rsid w:val="00A04B6D"/>
    <w:rsid w:val="00A71AB1"/>
    <w:rsid w:val="00A81CD4"/>
    <w:rsid w:val="00A92E47"/>
    <w:rsid w:val="00AA5E80"/>
    <w:rsid w:val="00AD45DC"/>
    <w:rsid w:val="00AD6D42"/>
    <w:rsid w:val="00AE2203"/>
    <w:rsid w:val="00AE7B4E"/>
    <w:rsid w:val="00AF0445"/>
    <w:rsid w:val="00AF4F0D"/>
    <w:rsid w:val="00B03348"/>
    <w:rsid w:val="00B051CE"/>
    <w:rsid w:val="00B37ABA"/>
    <w:rsid w:val="00B41954"/>
    <w:rsid w:val="00B43E0C"/>
    <w:rsid w:val="00B57BEA"/>
    <w:rsid w:val="00B87C80"/>
    <w:rsid w:val="00B91F57"/>
    <w:rsid w:val="00B92157"/>
    <w:rsid w:val="00BA2670"/>
    <w:rsid w:val="00BB2250"/>
    <w:rsid w:val="00BC11F0"/>
    <w:rsid w:val="00BC4A3C"/>
    <w:rsid w:val="00BD11F0"/>
    <w:rsid w:val="00BD249A"/>
    <w:rsid w:val="00BD5061"/>
    <w:rsid w:val="00BD7885"/>
    <w:rsid w:val="00BF3134"/>
    <w:rsid w:val="00BF352C"/>
    <w:rsid w:val="00BF4872"/>
    <w:rsid w:val="00BF5720"/>
    <w:rsid w:val="00C43281"/>
    <w:rsid w:val="00C45B7A"/>
    <w:rsid w:val="00C67F10"/>
    <w:rsid w:val="00C70EF9"/>
    <w:rsid w:val="00C77530"/>
    <w:rsid w:val="00C826BE"/>
    <w:rsid w:val="00C93911"/>
    <w:rsid w:val="00CB4DE0"/>
    <w:rsid w:val="00CC46C8"/>
    <w:rsid w:val="00CE4E14"/>
    <w:rsid w:val="00D17520"/>
    <w:rsid w:val="00D32C78"/>
    <w:rsid w:val="00D40C18"/>
    <w:rsid w:val="00D56787"/>
    <w:rsid w:val="00D6254C"/>
    <w:rsid w:val="00D63F6C"/>
    <w:rsid w:val="00D70FC4"/>
    <w:rsid w:val="00D7484F"/>
    <w:rsid w:val="00D80AF8"/>
    <w:rsid w:val="00DA0DF0"/>
    <w:rsid w:val="00DA2CAA"/>
    <w:rsid w:val="00DA3E00"/>
    <w:rsid w:val="00DB0777"/>
    <w:rsid w:val="00DB10E3"/>
    <w:rsid w:val="00DB1D2C"/>
    <w:rsid w:val="00DB7924"/>
    <w:rsid w:val="00DC2693"/>
    <w:rsid w:val="00DE4E79"/>
    <w:rsid w:val="00DE53E0"/>
    <w:rsid w:val="00DE6C65"/>
    <w:rsid w:val="00DF7F51"/>
    <w:rsid w:val="00E330F3"/>
    <w:rsid w:val="00E44833"/>
    <w:rsid w:val="00E66F61"/>
    <w:rsid w:val="00E765C7"/>
    <w:rsid w:val="00E76767"/>
    <w:rsid w:val="00EA035C"/>
    <w:rsid w:val="00EB630D"/>
    <w:rsid w:val="00ED1264"/>
    <w:rsid w:val="00EF2249"/>
    <w:rsid w:val="00F0546F"/>
    <w:rsid w:val="00F315B1"/>
    <w:rsid w:val="00F506C9"/>
    <w:rsid w:val="00F706C3"/>
    <w:rsid w:val="00F83C6D"/>
    <w:rsid w:val="00F90A0A"/>
    <w:rsid w:val="00FA3F75"/>
    <w:rsid w:val="00FC3502"/>
    <w:rsid w:val="00FC4AD5"/>
    <w:rsid w:val="00FC6B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B7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BD249A"/>
    <w:pPr>
      <w:autoSpaceDE w:val="0"/>
      <w:autoSpaceDN w:val="0"/>
      <w:adjustRightInd w:val="0"/>
    </w:pPr>
    <w:rPr>
      <w:rFonts w:ascii="Courier New" w:hAnsi="Courier New" w:cs="Courier New"/>
      <w:sz w:val="20"/>
      <w:szCs w:val="20"/>
    </w:rPr>
  </w:style>
  <w:style w:type="paragraph" w:styleId="Header">
    <w:name w:val="header"/>
    <w:basedOn w:val="Normal"/>
    <w:link w:val="HeaderChar"/>
    <w:uiPriority w:val="99"/>
    <w:rsid w:val="00B87C80"/>
    <w:pPr>
      <w:tabs>
        <w:tab w:val="center" w:pos="4677"/>
        <w:tab w:val="right" w:pos="9355"/>
      </w:tabs>
    </w:pPr>
  </w:style>
  <w:style w:type="character" w:customStyle="1" w:styleId="HeaderChar">
    <w:name w:val="Header Char"/>
    <w:basedOn w:val="DefaultParagraphFont"/>
    <w:link w:val="Header"/>
    <w:uiPriority w:val="99"/>
    <w:locked/>
    <w:rsid w:val="00B87C80"/>
    <w:rPr>
      <w:rFonts w:cs="Times New Roman"/>
      <w:sz w:val="24"/>
      <w:szCs w:val="24"/>
    </w:rPr>
  </w:style>
  <w:style w:type="paragraph" w:styleId="Footer">
    <w:name w:val="footer"/>
    <w:basedOn w:val="Normal"/>
    <w:link w:val="FooterChar"/>
    <w:uiPriority w:val="99"/>
    <w:rsid w:val="00B87C80"/>
    <w:pPr>
      <w:tabs>
        <w:tab w:val="center" w:pos="4677"/>
        <w:tab w:val="right" w:pos="9355"/>
      </w:tabs>
    </w:pPr>
  </w:style>
  <w:style w:type="character" w:customStyle="1" w:styleId="FooterChar">
    <w:name w:val="Footer Char"/>
    <w:basedOn w:val="DefaultParagraphFont"/>
    <w:link w:val="Footer"/>
    <w:uiPriority w:val="99"/>
    <w:locked/>
    <w:rsid w:val="00B87C80"/>
    <w:rPr>
      <w:rFonts w:cs="Times New Roman"/>
      <w:sz w:val="24"/>
      <w:szCs w:val="24"/>
    </w:rPr>
  </w:style>
  <w:style w:type="character" w:styleId="PlaceholderText">
    <w:name w:val="Placeholder Text"/>
    <w:basedOn w:val="DefaultParagraphFont"/>
    <w:uiPriority w:val="99"/>
    <w:semiHidden/>
    <w:rsid w:val="00047716"/>
    <w:rPr>
      <w:rFonts w:cs="Times New Roman"/>
      <w:color w:val="808080"/>
    </w:rPr>
  </w:style>
  <w:style w:type="paragraph" w:styleId="BalloonText">
    <w:name w:val="Balloon Text"/>
    <w:basedOn w:val="Normal"/>
    <w:link w:val="BalloonTextChar"/>
    <w:uiPriority w:val="99"/>
    <w:rsid w:val="00047716"/>
    <w:rPr>
      <w:rFonts w:ascii="Tahoma" w:hAnsi="Tahoma" w:cs="Tahoma"/>
      <w:sz w:val="16"/>
      <w:szCs w:val="16"/>
    </w:rPr>
  </w:style>
  <w:style w:type="character" w:customStyle="1" w:styleId="BalloonTextChar">
    <w:name w:val="Balloon Text Char"/>
    <w:basedOn w:val="DefaultParagraphFont"/>
    <w:link w:val="BalloonText"/>
    <w:uiPriority w:val="99"/>
    <w:locked/>
    <w:rsid w:val="000477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37394">
      <w:marLeft w:val="0"/>
      <w:marRight w:val="0"/>
      <w:marTop w:val="0"/>
      <w:marBottom w:val="0"/>
      <w:divBdr>
        <w:top w:val="none" w:sz="0" w:space="0" w:color="auto"/>
        <w:left w:val="none" w:sz="0" w:space="0" w:color="auto"/>
        <w:bottom w:val="none" w:sz="0" w:space="0" w:color="auto"/>
        <w:right w:val="none" w:sz="0" w:space="0" w:color="auto"/>
      </w:divBdr>
    </w:div>
    <w:div w:id="10037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132</TotalTime>
  <Pages>3</Pages>
  <Words>1185</Words>
  <Characters>6758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dc:title>
  <dc:subject/>
  <dc:creator>1</dc:creator>
  <cp:keywords/>
  <dc:description/>
  <cp:lastModifiedBy>1</cp:lastModifiedBy>
  <cp:revision>43</cp:revision>
  <cp:lastPrinted>2017-03-22T07:38:00Z</cp:lastPrinted>
  <dcterms:created xsi:type="dcterms:W3CDTF">2014-11-19T07:05:00Z</dcterms:created>
  <dcterms:modified xsi:type="dcterms:W3CDTF">2017-03-22T07:39:00Z</dcterms:modified>
</cp:coreProperties>
</file>