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РФ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СОВЕТ     ДЕПУТАТОВ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ЗАПАДНОДВИНСКОГО  СЕЛЬСКОГО   ПОСЕЛЕНИЯ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ЗАПАДНОДВИНСКОГО  РАЙОНА       ТВЕРСКОЙ  ОБЛАСТИ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РЕШЕНИЕ 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>20.11.2007 г.                  г. Западная Двина                                            №16</w:t>
      </w:r>
    </w:p>
    <w:p w:rsidR="00B5320C" w:rsidRDefault="00B5320C" w:rsidP="00B5320C">
      <w:pPr>
        <w:rPr>
          <w:rFonts w:ascii="Arial" w:hAnsi="Arial" w:cs="Arial"/>
        </w:rPr>
      </w:pPr>
    </w:p>
    <w:p w:rsidR="00B5320C" w:rsidRDefault="00B5320C" w:rsidP="00B5320C">
      <w:pPr>
        <w:rPr>
          <w:rFonts w:ascii="Arial" w:hAnsi="Arial" w:cs="Arial"/>
        </w:rPr>
      </w:pP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налоге на имущество физических лиц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</w:rPr>
        <w:t xml:space="preserve">Настоящее решение принято в соответствии Законом Российской Федерации от 09.12.1991 г. №2003-1 «О налогах на имущество физических лиц» и устанавливает на территории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 налоговые ставки, налоговые льготы и основания для их использования по налогу на имущество физических лиц.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Налоговые ставки 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Установить ставки налога на строения, помещения и сооружения в зависимости от суммарной инвентаризационной стоимости в следующих размерах: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4788"/>
        <w:gridCol w:w="4680"/>
      </w:tblGrid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Стоимость имущества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Ставка налога, %</w:t>
            </w:r>
          </w:p>
        </w:tc>
      </w:tr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0,099</w:t>
            </w:r>
          </w:p>
        </w:tc>
      </w:tr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300 тыс. рублей до 500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0,299</w:t>
            </w:r>
          </w:p>
        </w:tc>
      </w:tr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500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1,0</w:t>
            </w:r>
          </w:p>
        </w:tc>
      </w:tr>
    </w:tbl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2. Налоговые льготы </w:t>
      </w:r>
    </w:p>
    <w:p w:rsidR="00B5320C" w:rsidRDefault="00B5320C" w:rsidP="00B5320C">
      <w:pPr>
        <w:rPr>
          <w:rFonts w:ascii="Arial" w:hAnsi="Arial" w:cs="Arial"/>
        </w:rPr>
      </w:pP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1) От уплаты налогов на имущество физических лиц освобождаются следующие категории граждан:</w:t>
      </w: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Герои Советского Союза и Герои Российской Федерации, а также лица, награжденные орденом Славы трех степеней;</w:t>
      </w: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инвалиды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 и 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групп, инвалиды детства;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участники гражданской  и Великой и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  в период Великой Отечественной  Войны, либо лица, 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</w:t>
      </w:r>
      <w:proofErr w:type="gramEnd"/>
      <w:r>
        <w:rPr>
          <w:rFonts w:ascii="Arial" w:hAnsi="Arial" w:cs="Arial"/>
        </w:rPr>
        <w:t xml:space="preserve"> военнослужащих частей действующей армии; лица, получающие льготы в соответствии с Законом РСФСР « 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 в реку </w:t>
      </w:r>
      <w:proofErr w:type="spellStart"/>
      <w:r>
        <w:rPr>
          <w:rFonts w:ascii="Arial" w:hAnsi="Arial" w:cs="Arial"/>
        </w:rPr>
        <w:t>Теча</w:t>
      </w:r>
      <w:proofErr w:type="spellEnd"/>
      <w:r>
        <w:rPr>
          <w:rFonts w:ascii="Arial" w:hAnsi="Arial" w:cs="Arial"/>
        </w:rPr>
        <w:t xml:space="preserve">»   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военнослужащие, а также граждане, уволенные с военной службы  по достижении предельного возраста пребывания на военной службе, состоянию здоровья или в связи с организационно-штатными мероприятиями, имеющими общую продолжительность военной службы 20 лет и более;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2) Налог на строения, помещения и сооружения не уплачивается: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со специально оборудованных сооружений, строений, помещений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на период такого их использования;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3) Лица, имеющие право на льготы, указанные в п.п. 1,2 статьи 2 настоящего решения, самостоятельно представляют необходимые документы в налоговые органы по месту нахождения имущества в срок до 1 июня текущего года.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Настоящее решение вступает в силу с 1 января 2008 года, но не ранее чем по истечении одного месяца со дня его официального опубликования в газете «Авангард».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поселения:                                                        </w:t>
      </w:r>
      <w:proofErr w:type="spellStart"/>
      <w:r>
        <w:rPr>
          <w:rFonts w:ascii="Arial" w:hAnsi="Arial" w:cs="Arial"/>
        </w:rPr>
        <w:t>Н.В.Шерстнева</w:t>
      </w:r>
      <w:proofErr w:type="spellEnd"/>
      <w:r>
        <w:rPr>
          <w:rFonts w:ascii="Arial" w:hAnsi="Arial" w:cs="Arial"/>
        </w:rPr>
        <w:t xml:space="preserve">   </w:t>
      </w:r>
    </w:p>
    <w:p w:rsidR="00D5144F" w:rsidRDefault="00D5144F" w:rsidP="00D5144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                       СОВЕТ     ДЕПУТАТОВ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ЗАПАДНОДВИНСКОГО  СЕЛЬСКОГО   ПОСЕЛЕНИЯ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ЗАПАДНОДВИНСКОГО  РАЙОНА       ТВЕРСКОЙ  ОБЛАСТИ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2 созыва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РЕШЕНИЕ 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</w:rPr>
      </w:pPr>
      <w:r>
        <w:rPr>
          <w:rFonts w:ascii="Arial" w:hAnsi="Arial" w:cs="Arial"/>
        </w:rPr>
        <w:t>31.10.2008  г.                          г. Западная Двина                                             №5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 внесении   изменений  и  дополнений 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  решение Совета  депутатов  </w:t>
      </w:r>
      <w:proofErr w:type="spellStart"/>
      <w:r>
        <w:rPr>
          <w:rFonts w:ascii="Arial" w:hAnsi="Arial" w:cs="Arial"/>
          <w:b/>
        </w:rPr>
        <w:t>Западно</w:t>
      </w:r>
      <w:proofErr w:type="spellEnd"/>
      <w:r>
        <w:rPr>
          <w:rFonts w:ascii="Arial" w:hAnsi="Arial" w:cs="Arial"/>
          <w:b/>
        </w:rPr>
        <w:t>-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двинского   сельского   поселения   №15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 20.11.2007 г.  «О земельном налоге»;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  внесении  изменений  и  дополнений 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 решение  Совета  депутатов  </w:t>
      </w:r>
      <w:proofErr w:type="spellStart"/>
      <w:r>
        <w:rPr>
          <w:rFonts w:ascii="Arial" w:hAnsi="Arial" w:cs="Arial"/>
          <w:b/>
        </w:rPr>
        <w:t>Западно</w:t>
      </w:r>
      <w:proofErr w:type="spellEnd"/>
      <w:r>
        <w:rPr>
          <w:rFonts w:ascii="Arial" w:hAnsi="Arial" w:cs="Arial"/>
          <w:b/>
        </w:rPr>
        <w:t>-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двинского  сельского  поселения    №16 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 20.11.2007 г. «О налоге на имущество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физических лиц»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Во исполнение рекомендаций п.2 решения Собрания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 №51 от 18.11.2008 г. « О внесении изменений и дополнений в решение Собрания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от 28.06.2005 г. №67 « Об утверждении  «Положения  о Почетном гражданине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района», сессия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b/>
        </w:rPr>
        <w:t>РЕШИЛА:</w:t>
      </w:r>
    </w:p>
    <w:p w:rsidR="00D5144F" w:rsidRDefault="00D5144F" w:rsidP="00D5144F">
      <w:pPr>
        <w:jc w:val="both"/>
        <w:rPr>
          <w:rFonts w:ascii="Arial" w:hAnsi="Arial" w:cs="Arial"/>
          <w:b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изменения и дополнения в решение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№15 от 20.1..2007 г. «О земельном налоге»:</w:t>
      </w: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Статью 4 «Налоговые льготы» дополнить пунктом следующего содержания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«  8) физические лица, имеющие звание «Почетный гражданин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Внести изменения и дополнения в решение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№16 от 20.11.2007 г. «О налоге на имущество физических лиц»: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Пункт 1 статьи 2 «Налоговые льготы» дополнить абзацем следующего содержания:  « Почетный гражданин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подлежит официальному опубликованию и вступает в силу с 1 января 2009 года.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поселения:                             И.А. Ковалев</w:t>
      </w:r>
    </w:p>
    <w:p w:rsidR="00D5144F" w:rsidRDefault="00D5144F" w:rsidP="00D5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44F" w:rsidRDefault="00D5144F" w:rsidP="00D5144F">
      <w:r>
        <w:rPr>
          <w:b/>
          <w:sz w:val="28"/>
          <w:szCs w:val="28"/>
        </w:rPr>
        <w:t xml:space="preserve">              </w:t>
      </w:r>
    </w:p>
    <w:p w:rsidR="00B5320C" w:rsidRPr="007B553D" w:rsidRDefault="00B5320C" w:rsidP="00B63E49">
      <w:pPr>
        <w:jc w:val="both"/>
        <w:rPr>
          <w:rFonts w:ascii="Arial" w:hAnsi="Arial" w:cs="Arial"/>
        </w:rPr>
      </w:pPr>
    </w:p>
    <w:sectPr w:rsidR="00B5320C" w:rsidRPr="007B553D" w:rsidSect="003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49"/>
    <w:rsid w:val="0007113C"/>
    <w:rsid w:val="001D756D"/>
    <w:rsid w:val="00306487"/>
    <w:rsid w:val="00535395"/>
    <w:rsid w:val="00536FB0"/>
    <w:rsid w:val="00567159"/>
    <w:rsid w:val="007676DA"/>
    <w:rsid w:val="007B553D"/>
    <w:rsid w:val="00B5320C"/>
    <w:rsid w:val="00B63E49"/>
    <w:rsid w:val="00BD4A79"/>
    <w:rsid w:val="00C52664"/>
    <w:rsid w:val="00C53703"/>
    <w:rsid w:val="00CB3FBA"/>
    <w:rsid w:val="00D5144F"/>
    <w:rsid w:val="00D93AAA"/>
    <w:rsid w:val="00E15958"/>
    <w:rsid w:val="00E30851"/>
    <w:rsid w:val="00F0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Redaktor</cp:lastModifiedBy>
  <cp:revision>2</cp:revision>
  <cp:lastPrinted>2012-01-10T11:52:00Z</cp:lastPrinted>
  <dcterms:created xsi:type="dcterms:W3CDTF">2019-01-29T12:31:00Z</dcterms:created>
  <dcterms:modified xsi:type="dcterms:W3CDTF">2019-01-29T12:31:00Z</dcterms:modified>
</cp:coreProperties>
</file>