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page" w:horzAnchor="page" w:tblpX="1101" w:tblpY="908"/>
        <w:tblW w:w="10241" w:type="dxa"/>
        <w:tblLayout w:type="fixed"/>
        <w:tblLook w:val="01E0"/>
      </w:tblPr>
      <w:tblGrid>
        <w:gridCol w:w="10241"/>
      </w:tblGrid>
      <w:tr w:rsidR="00E402A8" w:rsidRPr="00CB58AF" w:rsidTr="00CB58AF">
        <w:tc>
          <w:tcPr>
            <w:tcW w:w="10241" w:type="dxa"/>
          </w:tcPr>
          <w:p w:rsidR="005A494C" w:rsidRPr="00CB58AF" w:rsidRDefault="005A494C" w:rsidP="00CB58AF">
            <w:pPr>
              <w:ind w:left="-426"/>
              <w:jc w:val="center"/>
              <w:rPr>
                <w:b/>
              </w:rPr>
            </w:pPr>
            <w:r w:rsidRPr="00CB58AF">
              <w:rPr>
                <w:b/>
                <w:bCs/>
              </w:rPr>
              <w:t xml:space="preserve"> </w:t>
            </w:r>
            <w:r w:rsidRPr="00CB58AF">
              <w:rPr>
                <w:b/>
              </w:rPr>
              <w:t>РФ</w:t>
            </w:r>
          </w:p>
          <w:p w:rsidR="005A494C" w:rsidRPr="00CB58AF" w:rsidRDefault="005A494C" w:rsidP="00CB58AF">
            <w:pPr>
              <w:ind w:left="-426"/>
              <w:jc w:val="center"/>
              <w:rPr>
                <w:b/>
              </w:rPr>
            </w:pPr>
            <w:r w:rsidRPr="00CB58AF">
              <w:rPr>
                <w:b/>
              </w:rPr>
              <w:t>ГЛАВА</w:t>
            </w:r>
          </w:p>
          <w:p w:rsidR="005A494C" w:rsidRPr="00CB58AF" w:rsidRDefault="005A494C" w:rsidP="00CB58AF">
            <w:pPr>
              <w:ind w:left="-426"/>
              <w:jc w:val="center"/>
              <w:rPr>
                <w:b/>
              </w:rPr>
            </w:pPr>
            <w:r w:rsidRPr="00CB58AF">
              <w:rPr>
                <w:b/>
              </w:rPr>
              <w:t xml:space="preserve"> ЗАПАДНОДВИНСКОГО СЕЛЬСКОГО ПОСЕЛЕНИЯ</w:t>
            </w:r>
          </w:p>
          <w:p w:rsidR="005A494C" w:rsidRPr="00CB58AF" w:rsidRDefault="005A494C" w:rsidP="00CB58AF">
            <w:pPr>
              <w:ind w:left="-426"/>
              <w:jc w:val="center"/>
              <w:rPr>
                <w:b/>
              </w:rPr>
            </w:pPr>
            <w:r w:rsidRPr="00CB58AF">
              <w:rPr>
                <w:b/>
              </w:rPr>
              <w:t>ЗАПАДНОДВИНСКОГО РАЙОНА</w:t>
            </w:r>
          </w:p>
          <w:p w:rsidR="005A494C" w:rsidRPr="00CB58AF" w:rsidRDefault="005A494C" w:rsidP="00CB58AF">
            <w:pPr>
              <w:ind w:left="-426"/>
              <w:jc w:val="center"/>
              <w:rPr>
                <w:b/>
              </w:rPr>
            </w:pPr>
            <w:r w:rsidRPr="00CB58AF">
              <w:rPr>
                <w:b/>
              </w:rPr>
              <w:t>ТВЕРСКОЙ ОБЛАСТИ</w:t>
            </w:r>
          </w:p>
          <w:p w:rsidR="005A494C" w:rsidRPr="00CB58AF" w:rsidRDefault="005A494C" w:rsidP="00CB58AF">
            <w:pPr>
              <w:ind w:left="-426"/>
              <w:jc w:val="center"/>
              <w:rPr>
                <w:b/>
              </w:rPr>
            </w:pPr>
          </w:p>
          <w:p w:rsidR="005A494C" w:rsidRPr="00CB58AF" w:rsidRDefault="005A494C" w:rsidP="00CB58AF">
            <w:pPr>
              <w:ind w:left="-426"/>
              <w:jc w:val="center"/>
              <w:rPr>
                <w:b/>
              </w:rPr>
            </w:pPr>
            <w:r w:rsidRPr="00CB58AF">
              <w:rPr>
                <w:b/>
              </w:rPr>
              <w:t>РАСПОРЯЖЕНИЕ</w:t>
            </w:r>
          </w:p>
          <w:p w:rsidR="005A494C" w:rsidRPr="00CB58AF" w:rsidRDefault="005A494C" w:rsidP="00CB58AF">
            <w:pPr>
              <w:ind w:left="-426"/>
              <w:jc w:val="center"/>
              <w:rPr>
                <w:rFonts w:asciiTheme="minorHAnsi" w:hAnsiTheme="minorHAnsi" w:cstheme="minorBidi"/>
              </w:rPr>
            </w:pPr>
          </w:p>
          <w:p w:rsidR="00D40DC8" w:rsidRPr="00CB58AF" w:rsidRDefault="00AC0C3D" w:rsidP="00CB58AF">
            <w:pPr>
              <w:ind w:left="-426"/>
            </w:pPr>
            <w:r w:rsidRPr="00CB58AF">
              <w:t>04</w:t>
            </w:r>
            <w:r w:rsidR="00AE2944" w:rsidRPr="00CB58AF">
              <w:t>.</w:t>
            </w:r>
            <w:r w:rsidR="007E7397">
              <w:t>04.0</w:t>
            </w:r>
            <w:r w:rsidRPr="00CB58AF">
              <w:t>6</w:t>
            </w:r>
            <w:r w:rsidR="00AE2944" w:rsidRPr="00CB58AF">
              <w:t>.2020 г</w:t>
            </w:r>
            <w:r w:rsidR="00CB58AF">
              <w:t xml:space="preserve">.                          </w:t>
            </w:r>
            <w:r w:rsidR="00AE2944" w:rsidRPr="00CB58AF">
              <w:t xml:space="preserve">     </w:t>
            </w:r>
            <w:r w:rsidR="007E7397">
              <w:t xml:space="preserve">      </w:t>
            </w:r>
            <w:r w:rsidR="00AE2944" w:rsidRPr="00CB58AF">
              <w:t xml:space="preserve">  п. Велеса                                                       </w:t>
            </w:r>
            <w:r w:rsidR="00C622F5" w:rsidRPr="00CB58AF">
              <w:t xml:space="preserve">   № 9</w:t>
            </w:r>
            <w:r w:rsidR="00AE2944" w:rsidRPr="00CB58AF">
              <w:t xml:space="preserve"> </w:t>
            </w:r>
          </w:p>
          <w:p w:rsidR="00D40DC8" w:rsidRPr="00CB58AF" w:rsidRDefault="00D40DC8" w:rsidP="00CB58AF">
            <w:pPr>
              <w:ind w:left="-426"/>
            </w:pPr>
          </w:p>
          <w:tbl>
            <w:tblPr>
              <w:tblpPr w:leftFromText="180" w:rightFromText="180" w:vertAnchor="text" w:horzAnchor="margin" w:tblpY="69"/>
              <w:tblW w:w="0" w:type="auto"/>
              <w:tblLayout w:type="fixed"/>
              <w:tblCellMar>
                <w:left w:w="107" w:type="dxa"/>
                <w:right w:w="107" w:type="dxa"/>
              </w:tblCellMar>
              <w:tblLook w:val="04A0"/>
            </w:tblPr>
            <w:tblGrid>
              <w:gridCol w:w="6770"/>
            </w:tblGrid>
            <w:tr w:rsidR="00E60F4B" w:rsidRPr="00CB58AF" w:rsidTr="00E60F4B">
              <w:trPr>
                <w:trHeight w:val="20"/>
              </w:trPr>
              <w:tc>
                <w:tcPr>
                  <w:tcW w:w="6770" w:type="dxa"/>
                  <w:hideMark/>
                </w:tcPr>
                <w:p w:rsidR="00E60F4B" w:rsidRPr="00CB58AF" w:rsidRDefault="00E60F4B" w:rsidP="00E60F4B">
                  <w:pPr>
                    <w:widowControl/>
                    <w:spacing w:line="240" w:lineRule="atLeast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О </w:t>
                  </w:r>
                  <w:r w:rsidRPr="00CB58AF">
                    <w:rPr>
                      <w:b/>
                    </w:rPr>
                    <w:t>назначении публичных слушаний по вопросам предоставления разрешения на отклонение от предельных параметров разрешенной реконструкции объекта капитального строительства и на условно разрешенный вид использования земельного участка</w:t>
                  </w:r>
                </w:p>
              </w:tc>
            </w:tr>
          </w:tbl>
          <w:p w:rsidR="00E402A8" w:rsidRPr="00CB58AF" w:rsidRDefault="00E402A8" w:rsidP="00CB58AF">
            <w:pPr>
              <w:tabs>
                <w:tab w:val="left" w:pos="3960"/>
                <w:tab w:val="left" w:pos="7740"/>
              </w:tabs>
              <w:ind w:left="-426"/>
              <w:jc w:val="both"/>
            </w:pPr>
          </w:p>
        </w:tc>
      </w:tr>
    </w:tbl>
    <w:p w:rsidR="00E402A8" w:rsidRPr="00CB58AF" w:rsidRDefault="00E402A8" w:rsidP="00CB58AF">
      <w:pPr>
        <w:ind w:left="-426"/>
        <w:jc w:val="both"/>
        <w:outlineLvl w:val="0"/>
      </w:pPr>
    </w:p>
    <w:p w:rsidR="00E402A8" w:rsidRPr="00CB58AF" w:rsidRDefault="00E402A8" w:rsidP="00CB58AF">
      <w:pPr>
        <w:ind w:left="-426"/>
        <w:jc w:val="both"/>
        <w:outlineLvl w:val="0"/>
      </w:pPr>
    </w:p>
    <w:p w:rsidR="00D40DC8" w:rsidRPr="00CB58AF" w:rsidRDefault="00215B9C" w:rsidP="00CB58AF">
      <w:pPr>
        <w:ind w:left="-426" w:firstLine="720"/>
        <w:jc w:val="both"/>
        <w:outlineLvl w:val="0"/>
      </w:pPr>
      <w:r w:rsidRPr="00CB58AF">
        <w:t>В целях выявления и учета мнения</w:t>
      </w:r>
      <w:r w:rsidR="00D83EEF" w:rsidRPr="00CB58AF">
        <w:t>,</w:t>
      </w:r>
      <w:r w:rsidRPr="00CB58AF">
        <w:t xml:space="preserve"> и интересов жителей</w:t>
      </w:r>
      <w:r w:rsidR="00B767A3" w:rsidRPr="00CB58AF">
        <w:t xml:space="preserve"> </w:t>
      </w:r>
      <w:r w:rsidR="005A494C" w:rsidRPr="00CB58AF">
        <w:t xml:space="preserve">Западнодвинского сельского поселения </w:t>
      </w:r>
      <w:r w:rsidR="00B767A3" w:rsidRPr="00CB58AF">
        <w:t xml:space="preserve"> </w:t>
      </w:r>
      <w:r w:rsidR="005A494C" w:rsidRPr="00CB58AF">
        <w:t xml:space="preserve">Западнодвинского района Тверской области </w:t>
      </w:r>
      <w:r w:rsidRPr="00CB58AF">
        <w:t>по вопросам предоставления разрешений на отклонение от предельных параметров разрешенно</w:t>
      </w:r>
      <w:r w:rsidR="006831C4" w:rsidRPr="00CB58AF">
        <w:t>го</w:t>
      </w:r>
      <w:r w:rsidR="009170F1" w:rsidRPr="00CB58AF">
        <w:t xml:space="preserve"> </w:t>
      </w:r>
      <w:r w:rsidR="006831C4" w:rsidRPr="00CB58AF">
        <w:t>строительства</w:t>
      </w:r>
      <w:r w:rsidRPr="00CB58AF">
        <w:t xml:space="preserve"> объект</w:t>
      </w:r>
      <w:r w:rsidR="009170F1" w:rsidRPr="00CB58AF">
        <w:t>а</w:t>
      </w:r>
      <w:r w:rsidR="006831C4" w:rsidRPr="00CB58AF">
        <w:t xml:space="preserve"> капитального строительства</w:t>
      </w:r>
      <w:r w:rsidR="001418A7" w:rsidRPr="00CB58AF">
        <w:t xml:space="preserve"> и на условно разрешенный вид использования земельного участка</w:t>
      </w:r>
      <w:r w:rsidRPr="00CB58AF">
        <w:t xml:space="preserve">, в соответствии с Градостроительным кодексом Российской Федерации, </w:t>
      </w:r>
      <w:r w:rsidR="00D83EEF" w:rsidRPr="00CB58AF">
        <w:t xml:space="preserve">Федеральным законом от 06.10.2003 № 131-ФЗ «Об общих принципах организации местного самоуправления в Российской Федерации», </w:t>
      </w:r>
      <w:r w:rsidR="005A494C" w:rsidRPr="00CB58AF">
        <w:t xml:space="preserve"> Правилами  землепользования и застройки Западнодвинского сельского поселения, утвержденными Решением Совета депутатов Западнодвинского сельского поселения от   13.04.2012 г. № 5</w:t>
      </w:r>
      <w:r w:rsidR="00B767A3" w:rsidRPr="00CB58AF">
        <w:t xml:space="preserve">, </w:t>
      </w:r>
      <w:r w:rsidR="005A494C" w:rsidRPr="00CB58AF">
        <w:t xml:space="preserve"> решением Совета депутатов Западнодвинского сельского поселения Тверской области от 01.08.2019 г. № 14  «Об утверждении Положения о порядке организации и проведения публичных слушаний  в  Западнодвинском сельском поселении Западнодвинского района Тверской  области»</w:t>
      </w:r>
      <w:r w:rsidRPr="00CB58AF">
        <w:t xml:space="preserve">, </w:t>
      </w:r>
      <w:r w:rsidR="00D40DC8" w:rsidRPr="00CB58AF">
        <w:rPr>
          <w:color w:val="000000"/>
        </w:rPr>
        <w:t xml:space="preserve">Уставом </w:t>
      </w:r>
      <w:r w:rsidR="005A494C" w:rsidRPr="00CB58AF">
        <w:rPr>
          <w:color w:val="000000"/>
        </w:rPr>
        <w:t>Западнодвинского сельского поселения</w:t>
      </w:r>
      <w:r w:rsidR="00D40DC8" w:rsidRPr="00CB58AF">
        <w:t xml:space="preserve"> Западнодвинского района Тверской области:</w:t>
      </w:r>
    </w:p>
    <w:p w:rsidR="00561377" w:rsidRPr="00CB58AF" w:rsidRDefault="00215B9C" w:rsidP="00CB58AF">
      <w:pPr>
        <w:ind w:left="-426" w:firstLine="720"/>
        <w:jc w:val="both"/>
        <w:outlineLvl w:val="0"/>
      </w:pPr>
      <w:r w:rsidRPr="00CB58AF">
        <w:t>1. Назначить</w:t>
      </w:r>
      <w:r w:rsidR="008918C3" w:rsidRPr="00CB58AF">
        <w:t xml:space="preserve"> на </w:t>
      </w:r>
      <w:r w:rsidR="006D69C5" w:rsidRPr="00CB58AF">
        <w:t>1</w:t>
      </w:r>
      <w:r w:rsidR="00AC0C3D" w:rsidRPr="00CB58AF">
        <w:t>8</w:t>
      </w:r>
      <w:r w:rsidR="008918C3" w:rsidRPr="00CB58AF">
        <w:t xml:space="preserve"> </w:t>
      </w:r>
      <w:r w:rsidR="00C86D39" w:rsidRPr="00CB58AF">
        <w:t>июня</w:t>
      </w:r>
      <w:r w:rsidR="008918C3" w:rsidRPr="00CB58AF">
        <w:t xml:space="preserve"> </w:t>
      </w:r>
      <w:r w:rsidR="003B1711" w:rsidRPr="00CB58AF">
        <w:t>20</w:t>
      </w:r>
      <w:r w:rsidR="00C86D39" w:rsidRPr="00CB58AF">
        <w:t>20</w:t>
      </w:r>
      <w:r w:rsidR="00D40DC8" w:rsidRPr="00CB58AF">
        <w:t xml:space="preserve"> года</w:t>
      </w:r>
      <w:r w:rsidRPr="00CB58AF">
        <w:t xml:space="preserve"> </w:t>
      </w:r>
      <w:r w:rsidR="00D40DC8" w:rsidRPr="00CB58AF">
        <w:rPr>
          <w:color w:val="000000"/>
        </w:rPr>
        <w:t>в 1</w:t>
      </w:r>
      <w:r w:rsidR="00C86D39" w:rsidRPr="00CB58AF">
        <w:rPr>
          <w:color w:val="000000"/>
        </w:rPr>
        <w:t>0</w:t>
      </w:r>
      <w:r w:rsidR="00D40DC8" w:rsidRPr="00CB58AF">
        <w:rPr>
          <w:color w:val="000000"/>
        </w:rPr>
        <w:t xml:space="preserve"> часов</w:t>
      </w:r>
      <w:r w:rsidR="00D40DC8" w:rsidRPr="00CB58AF">
        <w:t xml:space="preserve"> </w:t>
      </w:r>
      <w:r w:rsidRPr="00CB58AF">
        <w:t>публичные слушания по вопросам предоставления разрешени</w:t>
      </w:r>
      <w:r w:rsidR="006831C4" w:rsidRPr="00CB58AF">
        <w:t>я</w:t>
      </w:r>
      <w:r w:rsidRPr="00CB58AF">
        <w:t xml:space="preserve"> на отклонение от предельных параметров разрешенно</w:t>
      </w:r>
      <w:r w:rsidR="00C86D39" w:rsidRPr="00CB58AF">
        <w:t>й</w:t>
      </w:r>
      <w:r w:rsidRPr="00CB58AF">
        <w:t xml:space="preserve"> </w:t>
      </w:r>
      <w:r w:rsidR="002E3508" w:rsidRPr="00CB58AF">
        <w:t xml:space="preserve"> реконструкции</w:t>
      </w:r>
      <w:r w:rsidRPr="00CB58AF">
        <w:t xml:space="preserve"> объек</w:t>
      </w:r>
      <w:r w:rsidR="00561377" w:rsidRPr="00CB58AF">
        <w:t>т</w:t>
      </w:r>
      <w:r w:rsidR="00C86D39" w:rsidRPr="00CB58AF">
        <w:t>ов</w:t>
      </w:r>
      <w:r w:rsidR="00561377" w:rsidRPr="00CB58AF">
        <w:t xml:space="preserve"> капитального строительства</w:t>
      </w:r>
      <w:r w:rsidR="00490608" w:rsidRPr="00CB58AF">
        <w:t xml:space="preserve"> и на условно разрешенный вид использования земельного участка</w:t>
      </w:r>
      <w:r w:rsidR="00561377" w:rsidRPr="00CB58AF">
        <w:t>:</w:t>
      </w:r>
    </w:p>
    <w:p w:rsidR="00DB6F68" w:rsidRPr="00CB58AF" w:rsidRDefault="00527639" w:rsidP="00CB58AF">
      <w:pPr>
        <w:ind w:left="-426"/>
        <w:jc w:val="both"/>
      </w:pPr>
      <w:r w:rsidRPr="00CB58AF">
        <w:rPr>
          <w:color w:val="000000"/>
        </w:rPr>
        <w:t xml:space="preserve">          </w:t>
      </w:r>
      <w:r w:rsidR="00F913F3" w:rsidRPr="00CB58AF">
        <w:rPr>
          <w:color w:val="000000"/>
          <w:shd w:val="clear" w:color="auto" w:fill="FFFFFF"/>
        </w:rPr>
        <w:t>1.</w:t>
      </w:r>
      <w:r w:rsidR="00392E55" w:rsidRPr="00CB58AF">
        <w:rPr>
          <w:color w:val="000000"/>
          <w:shd w:val="clear" w:color="auto" w:fill="FFFFFF"/>
        </w:rPr>
        <w:t>1</w:t>
      </w:r>
      <w:r w:rsidR="00F913F3" w:rsidRPr="00CB58AF">
        <w:rPr>
          <w:color w:val="000000"/>
          <w:shd w:val="clear" w:color="auto" w:fill="FFFFFF"/>
        </w:rPr>
        <w:t xml:space="preserve">. </w:t>
      </w:r>
      <w:r w:rsidR="0062620D" w:rsidRPr="00CB58AF">
        <w:rPr>
          <w:color w:val="000000"/>
          <w:shd w:val="clear" w:color="auto" w:fill="FFFFFF"/>
        </w:rPr>
        <w:t>Маринюк  Раисе Александровне</w:t>
      </w:r>
      <w:r w:rsidR="000F33FF" w:rsidRPr="00CB58AF">
        <w:rPr>
          <w:color w:val="000000"/>
          <w:shd w:val="clear" w:color="auto" w:fill="FFFFFF"/>
        </w:rPr>
        <w:t xml:space="preserve"> на</w:t>
      </w:r>
      <w:r w:rsidR="000F33FF" w:rsidRPr="00CB58AF">
        <w:t xml:space="preserve"> отклонение от предельных параметров разрешенной  реконструкции объекта капитального строительства</w:t>
      </w:r>
      <w:r w:rsidR="00F913F3" w:rsidRPr="00CB58AF">
        <w:rPr>
          <w:color w:val="000000"/>
          <w:shd w:val="clear" w:color="auto" w:fill="FFFFFF"/>
        </w:rPr>
        <w:t xml:space="preserve"> </w:t>
      </w:r>
      <w:r w:rsidR="00F913F3" w:rsidRPr="00CB58AF">
        <w:t xml:space="preserve">(с </w:t>
      </w:r>
      <w:r w:rsidR="00490608" w:rsidRPr="00CB58AF">
        <w:t>целью</w:t>
      </w:r>
      <w:r w:rsidR="00C86D39" w:rsidRPr="00CB58AF">
        <w:t xml:space="preserve"> реконструкции</w:t>
      </w:r>
      <w:r w:rsidR="00F913F3" w:rsidRPr="00CB58AF">
        <w:t xml:space="preserve"> индивидуального жилого дома</w:t>
      </w:r>
      <w:r w:rsidR="00490608" w:rsidRPr="00CB58AF">
        <w:t xml:space="preserve"> за пределами места допустимого размещения объекта</w:t>
      </w:r>
      <w:r w:rsidR="00F913F3" w:rsidRPr="00CB58AF">
        <w:rPr>
          <w:color w:val="000000"/>
        </w:rPr>
        <w:t>)</w:t>
      </w:r>
      <w:r w:rsidR="00F913F3" w:rsidRPr="00CB58AF">
        <w:rPr>
          <w:color w:val="000000"/>
          <w:shd w:val="clear" w:color="auto" w:fill="FFFFFF"/>
        </w:rPr>
        <w:t xml:space="preserve"> в отношении земельного участка с кадастровым номером 69:08:00</w:t>
      </w:r>
      <w:r w:rsidR="0062620D" w:rsidRPr="00CB58AF">
        <w:rPr>
          <w:color w:val="000000"/>
          <w:shd w:val="clear" w:color="auto" w:fill="FFFFFF"/>
        </w:rPr>
        <w:t>90902:66</w:t>
      </w:r>
      <w:r w:rsidR="00F913F3" w:rsidRPr="00CB58AF">
        <w:rPr>
          <w:color w:val="000000"/>
          <w:shd w:val="clear" w:color="auto" w:fill="FFFFFF"/>
        </w:rPr>
        <w:t xml:space="preserve">, площадью </w:t>
      </w:r>
      <w:r w:rsidR="0062620D" w:rsidRPr="00CB58AF">
        <w:rPr>
          <w:color w:val="000000"/>
          <w:shd w:val="clear" w:color="auto" w:fill="FFFFFF"/>
        </w:rPr>
        <w:t>1403</w:t>
      </w:r>
      <w:r w:rsidR="00F913F3" w:rsidRPr="00CB58AF">
        <w:rPr>
          <w:color w:val="000000"/>
          <w:shd w:val="clear" w:color="auto" w:fill="FFFFFF"/>
        </w:rPr>
        <w:t xml:space="preserve"> кв. м, расположенног</w:t>
      </w:r>
      <w:r w:rsidR="0062620D" w:rsidRPr="00CB58AF">
        <w:rPr>
          <w:color w:val="000000"/>
          <w:shd w:val="clear" w:color="auto" w:fill="FFFFFF"/>
        </w:rPr>
        <w:t>о по адресу: Тверская область, пос. Велеса</w:t>
      </w:r>
      <w:r w:rsidR="00F913F3" w:rsidRPr="00CB58AF">
        <w:rPr>
          <w:color w:val="000000"/>
          <w:shd w:val="clear" w:color="auto" w:fill="FFFFFF"/>
        </w:rPr>
        <w:t xml:space="preserve">, ул. </w:t>
      </w:r>
      <w:r w:rsidR="001171E1" w:rsidRPr="00CB58AF">
        <w:rPr>
          <w:color w:val="000000"/>
          <w:shd w:val="clear" w:color="auto" w:fill="FFFFFF"/>
        </w:rPr>
        <w:t xml:space="preserve"> </w:t>
      </w:r>
      <w:r w:rsidR="0062620D" w:rsidRPr="00CB58AF">
        <w:rPr>
          <w:color w:val="000000"/>
          <w:shd w:val="clear" w:color="auto" w:fill="FFFFFF"/>
        </w:rPr>
        <w:t>Центральная</w:t>
      </w:r>
      <w:r w:rsidR="00F913F3" w:rsidRPr="00CB58AF">
        <w:rPr>
          <w:color w:val="000000"/>
          <w:shd w:val="clear" w:color="auto" w:fill="FFFFFF"/>
        </w:rPr>
        <w:t xml:space="preserve">, д. </w:t>
      </w:r>
      <w:r w:rsidR="0062620D" w:rsidRPr="00CB58AF">
        <w:rPr>
          <w:color w:val="000000"/>
          <w:shd w:val="clear" w:color="auto" w:fill="FFFFFF"/>
        </w:rPr>
        <w:t>6а</w:t>
      </w:r>
      <w:r w:rsidR="00F913F3" w:rsidRPr="00CB58AF">
        <w:rPr>
          <w:color w:val="000000"/>
          <w:shd w:val="clear" w:color="auto" w:fill="FFFFFF"/>
        </w:rPr>
        <w:t xml:space="preserve"> в части уменьшения минимального расстояния от границы участка до стены жилого дома с 3</w:t>
      </w:r>
      <w:r w:rsidR="00281824" w:rsidRPr="00CB58AF">
        <w:rPr>
          <w:color w:val="000000"/>
          <w:shd w:val="clear" w:color="auto" w:fill="FFFFFF"/>
        </w:rPr>
        <w:t xml:space="preserve"> </w:t>
      </w:r>
      <w:r w:rsidR="00F913F3" w:rsidRPr="00CB58AF">
        <w:rPr>
          <w:color w:val="000000"/>
          <w:shd w:val="clear" w:color="auto" w:fill="FFFFFF"/>
        </w:rPr>
        <w:t xml:space="preserve">м до </w:t>
      </w:r>
      <w:r w:rsidR="00C86D39" w:rsidRPr="00CB58AF">
        <w:rPr>
          <w:color w:val="000000"/>
          <w:shd w:val="clear" w:color="auto" w:fill="FFFFFF"/>
        </w:rPr>
        <w:t>2</w:t>
      </w:r>
      <w:r w:rsidR="001171E1" w:rsidRPr="00CB58AF">
        <w:rPr>
          <w:color w:val="000000"/>
          <w:shd w:val="clear" w:color="auto" w:fill="FFFFFF"/>
        </w:rPr>
        <w:t xml:space="preserve"> м</w:t>
      </w:r>
      <w:r w:rsidR="00F913F3" w:rsidRPr="00CB58AF">
        <w:rPr>
          <w:color w:val="000000"/>
          <w:shd w:val="clear" w:color="auto" w:fill="FFFFFF"/>
        </w:rPr>
        <w:t xml:space="preserve"> включительно</w:t>
      </w:r>
      <w:r w:rsidR="005E11DF" w:rsidRPr="00CB58AF">
        <w:rPr>
          <w:color w:val="000000"/>
          <w:shd w:val="clear" w:color="auto" w:fill="FFFFFF"/>
        </w:rPr>
        <w:t xml:space="preserve"> со стороны</w:t>
      </w:r>
      <w:r w:rsidR="00281824" w:rsidRPr="00CB58AF">
        <w:rPr>
          <w:color w:val="000000"/>
          <w:shd w:val="clear" w:color="auto" w:fill="FFFFFF"/>
        </w:rPr>
        <w:t xml:space="preserve"> дома № 4</w:t>
      </w:r>
      <w:r w:rsidR="005E11DF" w:rsidRPr="00CB58AF">
        <w:rPr>
          <w:color w:val="000000"/>
          <w:shd w:val="clear" w:color="auto" w:fill="FFFFFF"/>
        </w:rPr>
        <w:t xml:space="preserve"> ул.</w:t>
      </w:r>
      <w:r w:rsidR="00C86D39" w:rsidRPr="00CB58AF">
        <w:rPr>
          <w:color w:val="000000"/>
          <w:shd w:val="clear" w:color="auto" w:fill="FFFFFF"/>
        </w:rPr>
        <w:t xml:space="preserve"> </w:t>
      </w:r>
      <w:r w:rsidR="00281824" w:rsidRPr="00CB58AF">
        <w:rPr>
          <w:color w:val="000000"/>
          <w:shd w:val="clear" w:color="auto" w:fill="FFFFFF"/>
        </w:rPr>
        <w:t>Центральная</w:t>
      </w:r>
      <w:r w:rsidR="006831C4" w:rsidRPr="00CB58AF">
        <w:rPr>
          <w:color w:val="000000"/>
          <w:shd w:val="clear" w:color="auto" w:fill="FFFFFF"/>
        </w:rPr>
        <w:t xml:space="preserve"> </w:t>
      </w:r>
      <w:r w:rsidR="003B1711" w:rsidRPr="00CB58AF">
        <w:rPr>
          <w:color w:val="000000"/>
          <w:shd w:val="clear" w:color="auto" w:fill="FFFFFF"/>
        </w:rPr>
        <w:t xml:space="preserve"> </w:t>
      </w:r>
      <w:r w:rsidR="003B1711" w:rsidRPr="00CB58AF">
        <w:t>(зона застройки индивидуальными жилыми домами (Ж-</w:t>
      </w:r>
      <w:r w:rsidR="00281824" w:rsidRPr="00CB58AF">
        <w:t>1</w:t>
      </w:r>
      <w:r w:rsidR="003B1711" w:rsidRPr="00CB58AF">
        <w:t>)</w:t>
      </w:r>
      <w:r w:rsidR="00281824" w:rsidRPr="00CB58AF">
        <w:t>.</w:t>
      </w:r>
    </w:p>
    <w:p w:rsidR="00490608" w:rsidRPr="00CB58AF" w:rsidRDefault="00490608" w:rsidP="00CB58AF">
      <w:pPr>
        <w:ind w:left="-426"/>
        <w:jc w:val="both"/>
      </w:pPr>
      <w:r w:rsidRPr="00CB58AF">
        <w:t xml:space="preserve">         1.3. </w:t>
      </w:r>
      <w:r w:rsidR="00281824" w:rsidRPr="00CB58AF">
        <w:t>Велесову Сергею Валентиновичу</w:t>
      </w:r>
      <w:r w:rsidRPr="00CB58AF">
        <w:t xml:space="preserve"> </w:t>
      </w:r>
      <w:r w:rsidR="000F33FF" w:rsidRPr="00CB58AF">
        <w:t>на условно разрешенный вид использования земельного участка с кадастровым номером 69:08:0</w:t>
      </w:r>
      <w:r w:rsidR="00281824" w:rsidRPr="00CB58AF">
        <w:t>140102:23</w:t>
      </w:r>
      <w:r w:rsidR="000F33FF" w:rsidRPr="00CB58AF">
        <w:t xml:space="preserve">, </w:t>
      </w:r>
      <w:r w:rsidR="000F33FF" w:rsidRPr="00CB58AF">
        <w:lastRenderedPageBreak/>
        <w:t>расположенного по адресу:</w:t>
      </w:r>
      <w:r w:rsidR="000F33FF" w:rsidRPr="00CB58AF">
        <w:rPr>
          <w:color w:val="000000"/>
          <w:shd w:val="clear" w:color="auto" w:fill="FFFFFF"/>
        </w:rPr>
        <w:t xml:space="preserve"> </w:t>
      </w:r>
      <w:r w:rsidR="00281824" w:rsidRPr="00CB58AF">
        <w:rPr>
          <w:color w:val="000000"/>
          <w:shd w:val="clear" w:color="auto" w:fill="FFFFFF"/>
        </w:rPr>
        <w:t>Тверская область, Западнодвинский район, Западнодвинское сельское поселение</w:t>
      </w:r>
      <w:r w:rsidR="000F33FF" w:rsidRPr="00CB58AF">
        <w:rPr>
          <w:color w:val="000000"/>
          <w:shd w:val="clear" w:color="auto" w:fill="FFFFFF"/>
        </w:rPr>
        <w:t xml:space="preserve">, </w:t>
      </w:r>
      <w:r w:rsidR="00281824" w:rsidRPr="00CB58AF">
        <w:rPr>
          <w:color w:val="000000"/>
          <w:shd w:val="clear" w:color="auto" w:fill="FFFFFF"/>
        </w:rPr>
        <w:t>д. Яковлевское</w:t>
      </w:r>
      <w:r w:rsidR="006F30BD" w:rsidRPr="00CB58AF">
        <w:rPr>
          <w:color w:val="000000"/>
          <w:shd w:val="clear" w:color="auto" w:fill="FFFFFF"/>
        </w:rPr>
        <w:t xml:space="preserve"> (вид разрешенного использовании: для ведения личного подсобного хозяйства и индивидуального жилищного строительства. Запрашиваемый условно разрешенный вид использования</w:t>
      </w:r>
      <w:r w:rsidR="00281824" w:rsidRPr="00CB58AF">
        <w:rPr>
          <w:color w:val="000000"/>
          <w:shd w:val="clear" w:color="auto" w:fill="FFFFFF"/>
        </w:rPr>
        <w:t xml:space="preserve"> </w:t>
      </w:r>
      <w:r w:rsidR="006F30BD" w:rsidRPr="00CB58AF">
        <w:rPr>
          <w:color w:val="000000"/>
          <w:shd w:val="clear" w:color="auto" w:fill="FFFFFF"/>
        </w:rPr>
        <w:t xml:space="preserve">- </w:t>
      </w:r>
      <w:r w:rsidR="00281824" w:rsidRPr="00CB58AF">
        <w:rPr>
          <w:color w:val="000000"/>
          <w:shd w:val="clear" w:color="auto" w:fill="FFFFFF"/>
        </w:rPr>
        <w:t>обслуживание жилой застройки</w:t>
      </w:r>
      <w:r w:rsidR="006F30BD" w:rsidRPr="00CB58AF">
        <w:rPr>
          <w:color w:val="000000"/>
          <w:shd w:val="clear" w:color="auto" w:fill="FFFFFF"/>
        </w:rPr>
        <w:t>) Земельный участок расположен в зоне</w:t>
      </w:r>
      <w:r w:rsidR="006F30BD" w:rsidRPr="00CB58AF">
        <w:t xml:space="preserve"> застройки индивидуальными жилыми домами</w:t>
      </w:r>
      <w:r w:rsidR="00281824" w:rsidRPr="00CB58AF">
        <w:t xml:space="preserve"> (Ж-1</w:t>
      </w:r>
      <w:r w:rsidR="006F30BD" w:rsidRPr="00CB58AF">
        <w:t>).</w:t>
      </w:r>
      <w:r w:rsidRPr="00CB58AF">
        <w:t xml:space="preserve">    </w:t>
      </w:r>
    </w:p>
    <w:p w:rsidR="00AE2944" w:rsidRPr="00CB58AF" w:rsidRDefault="003B1711" w:rsidP="00CB58AF">
      <w:pPr>
        <w:pStyle w:val="ad"/>
        <w:widowControl/>
        <w:spacing w:after="200" w:line="276" w:lineRule="auto"/>
        <w:ind w:left="-426"/>
        <w:jc w:val="both"/>
      </w:pPr>
      <w:r w:rsidRPr="00CB58AF">
        <w:t xml:space="preserve">          </w:t>
      </w:r>
      <w:r w:rsidR="0021528B" w:rsidRPr="00CB58AF">
        <w:t>2. Местом проведения публичных слушаний определить здание администрации Западнодвинского района (3-й этаж, зал заседаний) по адресу: г. Западная Двина, ул. Кирова,</w:t>
      </w:r>
    </w:p>
    <w:p w:rsidR="0021528B" w:rsidRPr="00CB58AF" w:rsidRDefault="0021528B" w:rsidP="00CB58AF">
      <w:pPr>
        <w:pStyle w:val="ad"/>
        <w:widowControl/>
        <w:spacing w:after="200" w:line="276" w:lineRule="auto"/>
        <w:ind w:left="-426"/>
        <w:jc w:val="both"/>
      </w:pPr>
      <w:r w:rsidRPr="00CB58AF">
        <w:t xml:space="preserve"> д. 10.</w:t>
      </w:r>
    </w:p>
    <w:p w:rsidR="00AE2944" w:rsidRPr="00CB58AF" w:rsidRDefault="0021528B" w:rsidP="00CB58AF">
      <w:pPr>
        <w:pStyle w:val="ad"/>
        <w:widowControl/>
        <w:spacing w:after="200" w:line="276" w:lineRule="auto"/>
        <w:ind w:left="-426" w:firstLine="720"/>
        <w:jc w:val="both"/>
      </w:pPr>
      <w:r w:rsidRPr="00CB58AF">
        <w:t xml:space="preserve">3. Установить срок подачи предложений и рекомендаций по публичным слушаниям до </w:t>
      </w:r>
      <w:r w:rsidR="00AC0C3D" w:rsidRPr="00CB58AF">
        <w:t>17</w:t>
      </w:r>
      <w:r w:rsidRPr="00CB58AF">
        <w:t xml:space="preserve"> </w:t>
      </w:r>
      <w:r w:rsidR="00A11B58" w:rsidRPr="00CB58AF">
        <w:t>июня</w:t>
      </w:r>
      <w:r w:rsidRPr="00CB58AF">
        <w:t xml:space="preserve"> 20</w:t>
      </w:r>
      <w:r w:rsidR="00A11B58" w:rsidRPr="00CB58AF">
        <w:t>20</w:t>
      </w:r>
      <w:r w:rsidRPr="00CB58AF">
        <w:t xml:space="preserve"> года. Предложения принимаются в </w:t>
      </w:r>
      <w:r w:rsidR="00AE2944" w:rsidRPr="00CB58AF">
        <w:t>администрации Западнодвинского сельского поселения</w:t>
      </w:r>
      <w:r w:rsidRPr="00CB58AF">
        <w:t xml:space="preserve"> по адресу: г. Западная Двина, ул. Кирова, д. 10, каб. </w:t>
      </w:r>
      <w:r w:rsidR="00AE2944" w:rsidRPr="00CB58AF">
        <w:t>14, телефон 2-36</w:t>
      </w:r>
      <w:r w:rsidRPr="00CB58AF">
        <w:t>-</w:t>
      </w:r>
      <w:r w:rsidR="00AE2944" w:rsidRPr="00CB58AF">
        <w:t>39</w:t>
      </w:r>
      <w:r w:rsidR="0038492A" w:rsidRPr="00CB58AF">
        <w:t>.</w:t>
      </w:r>
      <w:r w:rsidR="00AE2944" w:rsidRPr="00CB58AF">
        <w:t xml:space="preserve"> </w:t>
      </w:r>
    </w:p>
    <w:p w:rsidR="00D83EEF" w:rsidRPr="00CB58AF" w:rsidRDefault="0038492A" w:rsidP="00CB58AF">
      <w:pPr>
        <w:pStyle w:val="ad"/>
        <w:widowControl/>
        <w:spacing w:after="200" w:line="276" w:lineRule="auto"/>
        <w:ind w:left="-426" w:firstLine="720"/>
        <w:jc w:val="both"/>
      </w:pPr>
      <w:r w:rsidRPr="00CB58AF">
        <w:t xml:space="preserve">4. </w:t>
      </w:r>
      <w:r w:rsidR="0021528B" w:rsidRPr="00CB58AF">
        <w:t>Предложить гражданам, проживающим в пределах соответствующей территориальной зоны, правообладателям земельных участков, имеющих общие границы с земельным участком, применительно к которому запрашивается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разрешение, и правообладателям помещений, являющихся частью объекта капитального строительства, применительно к которому запрашивается разрешение, не позднее пяти дней до даты проведения публичных слушаний направить в комиссию по подготовке проекта правил землепользования и застройк</w:t>
      </w:r>
      <w:r w:rsidR="006E449E" w:rsidRPr="00CB58AF">
        <w:t>е</w:t>
      </w:r>
      <w:r w:rsidR="0021528B" w:rsidRPr="00CB58AF">
        <w:t xml:space="preserve"> </w:t>
      </w:r>
      <w:r w:rsidR="004408A6" w:rsidRPr="00CB58AF">
        <w:t>городского поселения город Западная Двина</w:t>
      </w:r>
      <w:r w:rsidR="006E449E" w:rsidRPr="00CB58AF">
        <w:t xml:space="preserve"> Западнодвинск</w:t>
      </w:r>
      <w:r w:rsidR="004408A6" w:rsidRPr="00CB58AF">
        <w:t xml:space="preserve">ого </w:t>
      </w:r>
      <w:r w:rsidR="006E449E" w:rsidRPr="00CB58AF">
        <w:t>район</w:t>
      </w:r>
      <w:r w:rsidR="004408A6" w:rsidRPr="00CB58AF">
        <w:t>а</w:t>
      </w:r>
      <w:r w:rsidR="006E449E" w:rsidRPr="00CB58AF">
        <w:t xml:space="preserve"> Тверской области</w:t>
      </w:r>
      <w:r w:rsidR="0021528B" w:rsidRPr="00CB58AF">
        <w:t xml:space="preserve"> свои предложения по вынесенным на публичные слушания вопросам предоставления разрешений на отклонение от предельных параме</w:t>
      </w:r>
      <w:r w:rsidR="00A1282C" w:rsidRPr="00CB58AF">
        <w:t>тров разрешенного строительства</w:t>
      </w:r>
      <w:r w:rsidR="0021528B" w:rsidRPr="00CB58AF">
        <w:t xml:space="preserve"> объект</w:t>
      </w:r>
      <w:r w:rsidR="00A1282C" w:rsidRPr="00CB58AF">
        <w:t>а</w:t>
      </w:r>
      <w:r w:rsidR="0021528B" w:rsidRPr="00CB58AF">
        <w:t xml:space="preserve"> капитального строительства. Предложения по вопросам, вынесенным на слушания, могут быть представлены в комиссию по подготовке проекта правил землепользования и застройк</w:t>
      </w:r>
      <w:r w:rsidR="00AE2944" w:rsidRPr="00CB58AF">
        <w:t>и</w:t>
      </w:r>
      <w:r w:rsidR="006E449E" w:rsidRPr="00CB58AF">
        <w:t xml:space="preserve"> </w:t>
      </w:r>
      <w:r w:rsidR="00AE2944" w:rsidRPr="00CB58AF">
        <w:t xml:space="preserve">Западнодвинского сельского поселения </w:t>
      </w:r>
      <w:r w:rsidR="006E449E" w:rsidRPr="00CB58AF">
        <w:t>Западнодвинск</w:t>
      </w:r>
      <w:r w:rsidR="004408A6" w:rsidRPr="00CB58AF">
        <w:t>ого</w:t>
      </w:r>
      <w:r w:rsidR="006E449E" w:rsidRPr="00CB58AF">
        <w:t xml:space="preserve"> район</w:t>
      </w:r>
      <w:r w:rsidR="004408A6" w:rsidRPr="00CB58AF">
        <w:t>а</w:t>
      </w:r>
      <w:r w:rsidR="006E449E" w:rsidRPr="00CB58AF">
        <w:t xml:space="preserve"> Тверской области</w:t>
      </w:r>
      <w:r w:rsidR="0021528B" w:rsidRPr="00CB58AF">
        <w:t xml:space="preserve"> по истечении указанного срока, но не позднее трех дней со дня проведения слушаний, указанные предложения не подлежат анализу экспертами, но могут быть учтены при принятии решения по вопросам, вынесенным на слушания.</w:t>
      </w:r>
    </w:p>
    <w:p w:rsidR="00D83EEF" w:rsidRPr="00CB58AF" w:rsidRDefault="00D83EEF" w:rsidP="00CB58AF">
      <w:pPr>
        <w:pStyle w:val="ad"/>
        <w:widowControl/>
        <w:spacing w:after="200" w:line="276" w:lineRule="auto"/>
        <w:ind w:left="-426" w:firstLine="720"/>
        <w:jc w:val="both"/>
        <w:rPr>
          <w:color w:val="000000"/>
          <w:spacing w:val="-6"/>
          <w:w w:val="101"/>
        </w:rPr>
      </w:pPr>
      <w:r w:rsidRPr="00CB58AF">
        <w:t>5</w:t>
      </w:r>
      <w:r w:rsidR="00695693" w:rsidRPr="00CB58AF">
        <w:t>.</w:t>
      </w:r>
      <w:r w:rsidR="0021528B" w:rsidRPr="00CB58AF">
        <w:t xml:space="preserve">Контроль за исполнением настоящего </w:t>
      </w:r>
      <w:r w:rsidR="0021528B" w:rsidRPr="00CB58AF">
        <w:rPr>
          <w:color w:val="000000"/>
          <w:spacing w:val="-6"/>
          <w:w w:val="101"/>
        </w:rPr>
        <w:t>Распоряжения оставляю за собой.</w:t>
      </w:r>
    </w:p>
    <w:p w:rsidR="0021528B" w:rsidRPr="00CB58AF" w:rsidRDefault="00D83EEF" w:rsidP="00CB58AF">
      <w:pPr>
        <w:pStyle w:val="ad"/>
        <w:widowControl/>
        <w:spacing w:after="200" w:line="276" w:lineRule="auto"/>
        <w:ind w:left="-426" w:firstLine="720"/>
        <w:jc w:val="both"/>
      </w:pPr>
      <w:r w:rsidRPr="00CB58AF">
        <w:rPr>
          <w:color w:val="000000"/>
          <w:spacing w:val="-6"/>
          <w:w w:val="101"/>
        </w:rPr>
        <w:t>6.</w:t>
      </w:r>
      <w:r w:rsidR="0021528B" w:rsidRPr="00CB58AF">
        <w:t xml:space="preserve">Настоящее </w:t>
      </w:r>
      <w:r w:rsidR="008918C3" w:rsidRPr="00CB58AF">
        <w:t>Р</w:t>
      </w:r>
      <w:r w:rsidR="0021528B" w:rsidRPr="00CB58AF">
        <w:rPr>
          <w:color w:val="000000"/>
          <w:w w:val="101"/>
        </w:rPr>
        <w:t xml:space="preserve">аспоряжение подлежит </w:t>
      </w:r>
      <w:r w:rsidR="0021528B" w:rsidRPr="00CB58AF">
        <w:rPr>
          <w:color w:val="000000"/>
          <w:spacing w:val="-12"/>
          <w:w w:val="101"/>
        </w:rPr>
        <w:t>официальному обнародованию</w:t>
      </w:r>
      <w:r w:rsidR="00CB17F6" w:rsidRPr="00CB58AF">
        <w:rPr>
          <w:color w:val="000000"/>
          <w:spacing w:val="-12"/>
          <w:w w:val="101"/>
        </w:rPr>
        <w:t xml:space="preserve"> </w:t>
      </w:r>
      <w:r w:rsidR="00CB17F6" w:rsidRPr="00CB58AF">
        <w:rPr>
          <w:color w:val="000000"/>
          <w:w w:val="101"/>
        </w:rPr>
        <w:t>в установленном порядке.</w:t>
      </w:r>
    </w:p>
    <w:p w:rsidR="0021528B" w:rsidRPr="00CB58AF" w:rsidRDefault="0021528B" w:rsidP="00CB58AF">
      <w:pPr>
        <w:pStyle w:val="ad"/>
        <w:ind w:left="-426"/>
      </w:pPr>
    </w:p>
    <w:p w:rsidR="00A11B58" w:rsidRPr="00CB58AF" w:rsidRDefault="00A11B58" w:rsidP="007E7397">
      <w:pPr>
        <w:jc w:val="both"/>
      </w:pPr>
    </w:p>
    <w:p w:rsidR="00A11B58" w:rsidRPr="00CB58AF" w:rsidRDefault="00A11B58" w:rsidP="00CB58AF">
      <w:pPr>
        <w:ind w:left="-426" w:firstLine="708"/>
        <w:jc w:val="both"/>
      </w:pPr>
    </w:p>
    <w:p w:rsidR="0021528B" w:rsidRPr="00CB58AF" w:rsidRDefault="0021528B" w:rsidP="00CB58AF">
      <w:pPr>
        <w:ind w:left="-426" w:firstLine="708"/>
        <w:jc w:val="both"/>
      </w:pPr>
      <w:r w:rsidRPr="00CB58AF">
        <w:t xml:space="preserve">Глава </w:t>
      </w:r>
      <w:r w:rsidR="00AE2944" w:rsidRPr="00CB58AF">
        <w:t>Западнодвинского</w:t>
      </w:r>
      <w:r w:rsidRPr="00CB58AF">
        <w:t xml:space="preserve"> </w:t>
      </w:r>
    </w:p>
    <w:p w:rsidR="00D40DC8" w:rsidRPr="00CB58AF" w:rsidRDefault="00AE2944" w:rsidP="007E7397">
      <w:pPr>
        <w:ind w:left="-426" w:firstLine="708"/>
        <w:jc w:val="both"/>
      </w:pPr>
      <w:r w:rsidRPr="00CB58AF">
        <w:t>сельского поселения</w:t>
      </w:r>
      <w:r w:rsidR="0021528B" w:rsidRPr="00CB58AF">
        <w:t xml:space="preserve">                      </w:t>
      </w:r>
      <w:r w:rsidR="00A85BAE" w:rsidRPr="00CB58AF">
        <w:t xml:space="preserve">                    </w:t>
      </w:r>
      <w:r w:rsidR="0021528B" w:rsidRPr="00CB58AF">
        <w:t xml:space="preserve">   </w:t>
      </w:r>
      <w:r w:rsidRPr="00CB58AF">
        <w:t xml:space="preserve">             Н.А. Боркова</w:t>
      </w:r>
    </w:p>
    <w:sectPr w:rsidR="00D40DC8" w:rsidRPr="00CB58AF" w:rsidSect="00E402A8">
      <w:headerReference w:type="default" r:id="rId8"/>
      <w:endnotePr>
        <w:numFmt w:val="decimal"/>
      </w:endnotePr>
      <w:pgSz w:w="11907" w:h="16840" w:code="9"/>
      <w:pgMar w:top="1134" w:right="567" w:bottom="567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2A2" w:rsidRDefault="003672A2">
      <w:r>
        <w:separator/>
      </w:r>
    </w:p>
  </w:endnote>
  <w:endnote w:type="continuationSeparator" w:id="1">
    <w:p w:rsidR="003672A2" w:rsidRDefault="003672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2A2" w:rsidRDefault="003672A2">
      <w:r>
        <w:separator/>
      </w:r>
    </w:p>
  </w:footnote>
  <w:footnote w:type="continuationSeparator" w:id="1">
    <w:p w:rsidR="003672A2" w:rsidRDefault="003672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426" w:rsidRDefault="00DB3496">
    <w:pPr>
      <w:pStyle w:val="a3"/>
      <w:framePr w:wrap="auto" w:vAnchor="text" w:hAnchor="margin" w:xAlign="center" w:y="1"/>
      <w:widowControl/>
      <w:rPr>
        <w:rStyle w:val="a5"/>
      </w:rPr>
    </w:pPr>
    <w:r>
      <w:rPr>
        <w:rStyle w:val="a5"/>
      </w:rPr>
      <w:fldChar w:fldCharType="begin"/>
    </w:r>
    <w:r w:rsidR="0009342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0F4B">
      <w:rPr>
        <w:rStyle w:val="a5"/>
        <w:noProof/>
      </w:rPr>
      <w:t>2</w:t>
    </w:r>
    <w:r>
      <w:rPr>
        <w:rStyle w:val="a5"/>
      </w:rPr>
      <w:fldChar w:fldCharType="end"/>
    </w:r>
  </w:p>
  <w:p w:rsidR="00093426" w:rsidRDefault="00093426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0D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3BF7867"/>
    <w:multiLevelType w:val="hybridMultilevel"/>
    <w:tmpl w:val="70722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2D5270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38652E41"/>
    <w:multiLevelType w:val="hybridMultilevel"/>
    <w:tmpl w:val="D3169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7">
    <w:nsid w:val="74E664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2"/>
    <w:lvlOverride w:ilvl="0">
      <w:startOverride w:val="1"/>
    </w:lvlOverride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attachedTemplate r:id="rId1"/>
  <w:defaultTabStop w:val="720"/>
  <w:consecutiveHyphenLimit w:val="1"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numFmt w:val="decimal"/>
    <w:endnote w:id="0"/>
    <w:endnote w:id="1"/>
  </w:endnotePr>
  <w:compat/>
  <w:rsids>
    <w:rsidRoot w:val="00830C3B"/>
    <w:rsid w:val="000001A9"/>
    <w:rsid w:val="00012165"/>
    <w:rsid w:val="00015463"/>
    <w:rsid w:val="0001610A"/>
    <w:rsid w:val="0001773B"/>
    <w:rsid w:val="000333CB"/>
    <w:rsid w:val="00034E5A"/>
    <w:rsid w:val="00041F20"/>
    <w:rsid w:val="00042050"/>
    <w:rsid w:val="000539CA"/>
    <w:rsid w:val="00056D44"/>
    <w:rsid w:val="0006362A"/>
    <w:rsid w:val="00066104"/>
    <w:rsid w:val="00066610"/>
    <w:rsid w:val="00066B5A"/>
    <w:rsid w:val="00075192"/>
    <w:rsid w:val="00076449"/>
    <w:rsid w:val="0008289B"/>
    <w:rsid w:val="0009005F"/>
    <w:rsid w:val="00091692"/>
    <w:rsid w:val="00093263"/>
    <w:rsid w:val="00093426"/>
    <w:rsid w:val="00093433"/>
    <w:rsid w:val="000947B8"/>
    <w:rsid w:val="000A41B5"/>
    <w:rsid w:val="000A60A8"/>
    <w:rsid w:val="000A643A"/>
    <w:rsid w:val="000B1DCE"/>
    <w:rsid w:val="000B6940"/>
    <w:rsid w:val="000C080C"/>
    <w:rsid w:val="000C102A"/>
    <w:rsid w:val="000C1674"/>
    <w:rsid w:val="000C2135"/>
    <w:rsid w:val="000C27CD"/>
    <w:rsid w:val="000C4D70"/>
    <w:rsid w:val="000C7A61"/>
    <w:rsid w:val="000D336B"/>
    <w:rsid w:val="000D3729"/>
    <w:rsid w:val="000D3E91"/>
    <w:rsid w:val="000E02FC"/>
    <w:rsid w:val="000E2116"/>
    <w:rsid w:val="000E620E"/>
    <w:rsid w:val="000F03ED"/>
    <w:rsid w:val="000F33FF"/>
    <w:rsid w:val="00102D23"/>
    <w:rsid w:val="00105B45"/>
    <w:rsid w:val="001078C7"/>
    <w:rsid w:val="0011367F"/>
    <w:rsid w:val="00116248"/>
    <w:rsid w:val="00116FD0"/>
    <w:rsid w:val="001171E1"/>
    <w:rsid w:val="00117E80"/>
    <w:rsid w:val="00120437"/>
    <w:rsid w:val="00125EDD"/>
    <w:rsid w:val="00130894"/>
    <w:rsid w:val="00135D0C"/>
    <w:rsid w:val="001418A7"/>
    <w:rsid w:val="00142032"/>
    <w:rsid w:val="00144E1D"/>
    <w:rsid w:val="00152FD6"/>
    <w:rsid w:val="0016022C"/>
    <w:rsid w:val="00162C09"/>
    <w:rsid w:val="00163AD5"/>
    <w:rsid w:val="001663BC"/>
    <w:rsid w:val="00174F16"/>
    <w:rsid w:val="001857D5"/>
    <w:rsid w:val="00185D01"/>
    <w:rsid w:val="00196F9E"/>
    <w:rsid w:val="001A3569"/>
    <w:rsid w:val="001A43A2"/>
    <w:rsid w:val="001A47A9"/>
    <w:rsid w:val="001A6C0B"/>
    <w:rsid w:val="001A74EF"/>
    <w:rsid w:val="001B1913"/>
    <w:rsid w:val="001B1A50"/>
    <w:rsid w:val="001B4E46"/>
    <w:rsid w:val="001B61A2"/>
    <w:rsid w:val="001B7562"/>
    <w:rsid w:val="001C09CA"/>
    <w:rsid w:val="001C6979"/>
    <w:rsid w:val="001D11BE"/>
    <w:rsid w:val="001E3DD0"/>
    <w:rsid w:val="001F1051"/>
    <w:rsid w:val="00204AE6"/>
    <w:rsid w:val="00211F51"/>
    <w:rsid w:val="002128A0"/>
    <w:rsid w:val="0021528B"/>
    <w:rsid w:val="00215B9C"/>
    <w:rsid w:val="00222538"/>
    <w:rsid w:val="00234C5C"/>
    <w:rsid w:val="00236313"/>
    <w:rsid w:val="00237ABA"/>
    <w:rsid w:val="00243CE1"/>
    <w:rsid w:val="00247D8E"/>
    <w:rsid w:val="00247EA2"/>
    <w:rsid w:val="00250374"/>
    <w:rsid w:val="002504C2"/>
    <w:rsid w:val="0025493F"/>
    <w:rsid w:val="00263AAC"/>
    <w:rsid w:val="002642BE"/>
    <w:rsid w:val="00266758"/>
    <w:rsid w:val="0026762E"/>
    <w:rsid w:val="00281824"/>
    <w:rsid w:val="00283EDD"/>
    <w:rsid w:val="0028636D"/>
    <w:rsid w:val="00292848"/>
    <w:rsid w:val="00293138"/>
    <w:rsid w:val="00294ECC"/>
    <w:rsid w:val="00295E16"/>
    <w:rsid w:val="002968D9"/>
    <w:rsid w:val="002A09F7"/>
    <w:rsid w:val="002A32FC"/>
    <w:rsid w:val="002A4211"/>
    <w:rsid w:val="002B0447"/>
    <w:rsid w:val="002C36A8"/>
    <w:rsid w:val="002C5A3F"/>
    <w:rsid w:val="002C6900"/>
    <w:rsid w:val="002D639B"/>
    <w:rsid w:val="002E2390"/>
    <w:rsid w:val="002E3508"/>
    <w:rsid w:val="002F2A5F"/>
    <w:rsid w:val="002F616F"/>
    <w:rsid w:val="002F6AE0"/>
    <w:rsid w:val="002F7745"/>
    <w:rsid w:val="003032C2"/>
    <w:rsid w:val="003048B7"/>
    <w:rsid w:val="00306E23"/>
    <w:rsid w:val="00310603"/>
    <w:rsid w:val="00315D30"/>
    <w:rsid w:val="0032361E"/>
    <w:rsid w:val="003245CD"/>
    <w:rsid w:val="00340759"/>
    <w:rsid w:val="00345790"/>
    <w:rsid w:val="00350674"/>
    <w:rsid w:val="003608E7"/>
    <w:rsid w:val="003672A2"/>
    <w:rsid w:val="00370981"/>
    <w:rsid w:val="0037267C"/>
    <w:rsid w:val="0038122D"/>
    <w:rsid w:val="00382536"/>
    <w:rsid w:val="0038360D"/>
    <w:rsid w:val="0038492A"/>
    <w:rsid w:val="00384A60"/>
    <w:rsid w:val="0038558B"/>
    <w:rsid w:val="00387AA6"/>
    <w:rsid w:val="00392E55"/>
    <w:rsid w:val="00393B46"/>
    <w:rsid w:val="003951CF"/>
    <w:rsid w:val="003A1FAB"/>
    <w:rsid w:val="003A4896"/>
    <w:rsid w:val="003B1711"/>
    <w:rsid w:val="003B43AA"/>
    <w:rsid w:val="003B7997"/>
    <w:rsid w:val="003C05A9"/>
    <w:rsid w:val="003C5D17"/>
    <w:rsid w:val="003D3134"/>
    <w:rsid w:val="003D6906"/>
    <w:rsid w:val="003E6ECD"/>
    <w:rsid w:val="003E7CB7"/>
    <w:rsid w:val="003F3027"/>
    <w:rsid w:val="003F32D1"/>
    <w:rsid w:val="00407463"/>
    <w:rsid w:val="0041437C"/>
    <w:rsid w:val="00417574"/>
    <w:rsid w:val="004214FD"/>
    <w:rsid w:val="0042663F"/>
    <w:rsid w:val="004408A6"/>
    <w:rsid w:val="00440E26"/>
    <w:rsid w:val="004471CB"/>
    <w:rsid w:val="00454CEC"/>
    <w:rsid w:val="004618BE"/>
    <w:rsid w:val="00466F09"/>
    <w:rsid w:val="00473A6C"/>
    <w:rsid w:val="00487BFB"/>
    <w:rsid w:val="00490608"/>
    <w:rsid w:val="00490620"/>
    <w:rsid w:val="00493B18"/>
    <w:rsid w:val="00494E41"/>
    <w:rsid w:val="0049624F"/>
    <w:rsid w:val="00496450"/>
    <w:rsid w:val="004A0504"/>
    <w:rsid w:val="004A4309"/>
    <w:rsid w:val="004A47EB"/>
    <w:rsid w:val="004B79E3"/>
    <w:rsid w:val="004C2BFB"/>
    <w:rsid w:val="004E3B3C"/>
    <w:rsid w:val="004E45F5"/>
    <w:rsid w:val="004E5947"/>
    <w:rsid w:val="004E7EB3"/>
    <w:rsid w:val="004F0EAC"/>
    <w:rsid w:val="004F4233"/>
    <w:rsid w:val="00501A6C"/>
    <w:rsid w:val="005043C9"/>
    <w:rsid w:val="005171CC"/>
    <w:rsid w:val="00522AD9"/>
    <w:rsid w:val="005272E3"/>
    <w:rsid w:val="00527639"/>
    <w:rsid w:val="0053273E"/>
    <w:rsid w:val="005348F8"/>
    <w:rsid w:val="005363F7"/>
    <w:rsid w:val="00540350"/>
    <w:rsid w:val="0055351C"/>
    <w:rsid w:val="0055352B"/>
    <w:rsid w:val="00553BC6"/>
    <w:rsid w:val="005569A5"/>
    <w:rsid w:val="00561377"/>
    <w:rsid w:val="0056211D"/>
    <w:rsid w:val="00562312"/>
    <w:rsid w:val="00566259"/>
    <w:rsid w:val="00572959"/>
    <w:rsid w:val="00572B85"/>
    <w:rsid w:val="00574948"/>
    <w:rsid w:val="00580A72"/>
    <w:rsid w:val="00581D23"/>
    <w:rsid w:val="00582C58"/>
    <w:rsid w:val="00585FEB"/>
    <w:rsid w:val="005A494C"/>
    <w:rsid w:val="005B1ACA"/>
    <w:rsid w:val="005C10F8"/>
    <w:rsid w:val="005D289F"/>
    <w:rsid w:val="005D5651"/>
    <w:rsid w:val="005D7271"/>
    <w:rsid w:val="005E0E9B"/>
    <w:rsid w:val="005E11DF"/>
    <w:rsid w:val="005E6084"/>
    <w:rsid w:val="005F1BE5"/>
    <w:rsid w:val="005F2220"/>
    <w:rsid w:val="005F3062"/>
    <w:rsid w:val="00605DA4"/>
    <w:rsid w:val="00606022"/>
    <w:rsid w:val="00624D59"/>
    <w:rsid w:val="0062620D"/>
    <w:rsid w:val="00630419"/>
    <w:rsid w:val="00633296"/>
    <w:rsid w:val="00647C50"/>
    <w:rsid w:val="00667E1A"/>
    <w:rsid w:val="006831C4"/>
    <w:rsid w:val="00693AB9"/>
    <w:rsid w:val="00695693"/>
    <w:rsid w:val="006A5932"/>
    <w:rsid w:val="006A5D84"/>
    <w:rsid w:val="006A73D1"/>
    <w:rsid w:val="006B100A"/>
    <w:rsid w:val="006C2909"/>
    <w:rsid w:val="006C3DB5"/>
    <w:rsid w:val="006C6C03"/>
    <w:rsid w:val="006D2162"/>
    <w:rsid w:val="006D60EC"/>
    <w:rsid w:val="006D69C5"/>
    <w:rsid w:val="006E0131"/>
    <w:rsid w:val="006E2FA7"/>
    <w:rsid w:val="006E449E"/>
    <w:rsid w:val="006F14E0"/>
    <w:rsid w:val="006F30BD"/>
    <w:rsid w:val="006F3F7D"/>
    <w:rsid w:val="00702F98"/>
    <w:rsid w:val="007053C7"/>
    <w:rsid w:val="007058DD"/>
    <w:rsid w:val="00706C65"/>
    <w:rsid w:val="0071198A"/>
    <w:rsid w:val="007127BC"/>
    <w:rsid w:val="00717376"/>
    <w:rsid w:val="00740725"/>
    <w:rsid w:val="0075027B"/>
    <w:rsid w:val="00751C52"/>
    <w:rsid w:val="00754864"/>
    <w:rsid w:val="00757BCF"/>
    <w:rsid w:val="0076079E"/>
    <w:rsid w:val="007654A3"/>
    <w:rsid w:val="0076585E"/>
    <w:rsid w:val="007660FA"/>
    <w:rsid w:val="00767381"/>
    <w:rsid w:val="00767844"/>
    <w:rsid w:val="0077141E"/>
    <w:rsid w:val="00771A4F"/>
    <w:rsid w:val="0078518A"/>
    <w:rsid w:val="007861AD"/>
    <w:rsid w:val="00787DB5"/>
    <w:rsid w:val="007901DE"/>
    <w:rsid w:val="007915B3"/>
    <w:rsid w:val="007A2D2E"/>
    <w:rsid w:val="007C1AA6"/>
    <w:rsid w:val="007C2D73"/>
    <w:rsid w:val="007C3C54"/>
    <w:rsid w:val="007C48A9"/>
    <w:rsid w:val="007E36F6"/>
    <w:rsid w:val="007E670B"/>
    <w:rsid w:val="007E6849"/>
    <w:rsid w:val="007E7397"/>
    <w:rsid w:val="007E7AB4"/>
    <w:rsid w:val="007F5CAE"/>
    <w:rsid w:val="00800BF5"/>
    <w:rsid w:val="00802EFD"/>
    <w:rsid w:val="00810DB1"/>
    <w:rsid w:val="00812074"/>
    <w:rsid w:val="00820D14"/>
    <w:rsid w:val="008226D4"/>
    <w:rsid w:val="00824E13"/>
    <w:rsid w:val="00826013"/>
    <w:rsid w:val="00830C3B"/>
    <w:rsid w:val="00833143"/>
    <w:rsid w:val="0083332E"/>
    <w:rsid w:val="00836F11"/>
    <w:rsid w:val="0083739B"/>
    <w:rsid w:val="00845D1E"/>
    <w:rsid w:val="008549FF"/>
    <w:rsid w:val="00857EEA"/>
    <w:rsid w:val="00860A10"/>
    <w:rsid w:val="008613EE"/>
    <w:rsid w:val="008753E0"/>
    <w:rsid w:val="0088392F"/>
    <w:rsid w:val="008918C3"/>
    <w:rsid w:val="00894F3D"/>
    <w:rsid w:val="00896DAC"/>
    <w:rsid w:val="008A44FD"/>
    <w:rsid w:val="008B051D"/>
    <w:rsid w:val="008B27B2"/>
    <w:rsid w:val="008C75F5"/>
    <w:rsid w:val="008D0774"/>
    <w:rsid w:val="008D4E5C"/>
    <w:rsid w:val="008D6B2D"/>
    <w:rsid w:val="008F0BC6"/>
    <w:rsid w:val="008F3963"/>
    <w:rsid w:val="00900820"/>
    <w:rsid w:val="00907F3F"/>
    <w:rsid w:val="00911C99"/>
    <w:rsid w:val="009157A5"/>
    <w:rsid w:val="009170F1"/>
    <w:rsid w:val="00920860"/>
    <w:rsid w:val="00921ED5"/>
    <w:rsid w:val="00922125"/>
    <w:rsid w:val="00924911"/>
    <w:rsid w:val="009263A7"/>
    <w:rsid w:val="00931070"/>
    <w:rsid w:val="00932143"/>
    <w:rsid w:val="00937A60"/>
    <w:rsid w:val="00940C1C"/>
    <w:rsid w:val="00946474"/>
    <w:rsid w:val="00950E18"/>
    <w:rsid w:val="009532ED"/>
    <w:rsid w:val="00964BBF"/>
    <w:rsid w:val="00967664"/>
    <w:rsid w:val="00976DA3"/>
    <w:rsid w:val="009A1830"/>
    <w:rsid w:val="009C3B12"/>
    <w:rsid w:val="009C5E70"/>
    <w:rsid w:val="009D0D41"/>
    <w:rsid w:val="009D28BA"/>
    <w:rsid w:val="009D41CC"/>
    <w:rsid w:val="009D427A"/>
    <w:rsid w:val="009D6C84"/>
    <w:rsid w:val="009D731E"/>
    <w:rsid w:val="009E217B"/>
    <w:rsid w:val="009E3948"/>
    <w:rsid w:val="009F0C50"/>
    <w:rsid w:val="009F0DDA"/>
    <w:rsid w:val="009F6552"/>
    <w:rsid w:val="00A077B2"/>
    <w:rsid w:val="00A10991"/>
    <w:rsid w:val="00A11B58"/>
    <w:rsid w:val="00A1282C"/>
    <w:rsid w:val="00A2110B"/>
    <w:rsid w:val="00A24CE1"/>
    <w:rsid w:val="00A25B7D"/>
    <w:rsid w:val="00A47131"/>
    <w:rsid w:val="00A5178C"/>
    <w:rsid w:val="00A5425A"/>
    <w:rsid w:val="00A66B05"/>
    <w:rsid w:val="00A712C1"/>
    <w:rsid w:val="00A713B0"/>
    <w:rsid w:val="00A80CF9"/>
    <w:rsid w:val="00A8387B"/>
    <w:rsid w:val="00A84158"/>
    <w:rsid w:val="00A85BAE"/>
    <w:rsid w:val="00A87B41"/>
    <w:rsid w:val="00A964BB"/>
    <w:rsid w:val="00AA0661"/>
    <w:rsid w:val="00AA4BEB"/>
    <w:rsid w:val="00AB09D6"/>
    <w:rsid w:val="00AB101B"/>
    <w:rsid w:val="00AB56EB"/>
    <w:rsid w:val="00AB6227"/>
    <w:rsid w:val="00AB74DE"/>
    <w:rsid w:val="00AC02BB"/>
    <w:rsid w:val="00AC0C3D"/>
    <w:rsid w:val="00AC45FE"/>
    <w:rsid w:val="00AD1B7A"/>
    <w:rsid w:val="00AD5CC3"/>
    <w:rsid w:val="00AE2944"/>
    <w:rsid w:val="00AF1161"/>
    <w:rsid w:val="00AF1ACE"/>
    <w:rsid w:val="00AF79D9"/>
    <w:rsid w:val="00B022FF"/>
    <w:rsid w:val="00B137FD"/>
    <w:rsid w:val="00B14FF5"/>
    <w:rsid w:val="00B23016"/>
    <w:rsid w:val="00B257C1"/>
    <w:rsid w:val="00B30ED0"/>
    <w:rsid w:val="00B33B05"/>
    <w:rsid w:val="00B41AD8"/>
    <w:rsid w:val="00B50263"/>
    <w:rsid w:val="00B72CC1"/>
    <w:rsid w:val="00B767A3"/>
    <w:rsid w:val="00B77D61"/>
    <w:rsid w:val="00B80A27"/>
    <w:rsid w:val="00B81D13"/>
    <w:rsid w:val="00B82008"/>
    <w:rsid w:val="00B82963"/>
    <w:rsid w:val="00B82A8C"/>
    <w:rsid w:val="00B87896"/>
    <w:rsid w:val="00B911C2"/>
    <w:rsid w:val="00B91D99"/>
    <w:rsid w:val="00B95C97"/>
    <w:rsid w:val="00BA4AAA"/>
    <w:rsid w:val="00BB5A32"/>
    <w:rsid w:val="00BC253C"/>
    <w:rsid w:val="00BC51E0"/>
    <w:rsid w:val="00BD03BD"/>
    <w:rsid w:val="00BD5068"/>
    <w:rsid w:val="00BE3258"/>
    <w:rsid w:val="00BF7B8B"/>
    <w:rsid w:val="00C0158E"/>
    <w:rsid w:val="00C0184C"/>
    <w:rsid w:val="00C047AD"/>
    <w:rsid w:val="00C2300F"/>
    <w:rsid w:val="00C23CB8"/>
    <w:rsid w:val="00C26F8C"/>
    <w:rsid w:val="00C537EC"/>
    <w:rsid w:val="00C54DF7"/>
    <w:rsid w:val="00C60E54"/>
    <w:rsid w:val="00C622F5"/>
    <w:rsid w:val="00C628FC"/>
    <w:rsid w:val="00C7191B"/>
    <w:rsid w:val="00C73370"/>
    <w:rsid w:val="00C75179"/>
    <w:rsid w:val="00C814AB"/>
    <w:rsid w:val="00C853A1"/>
    <w:rsid w:val="00C86581"/>
    <w:rsid w:val="00C86D39"/>
    <w:rsid w:val="00C8782B"/>
    <w:rsid w:val="00C9372B"/>
    <w:rsid w:val="00C93868"/>
    <w:rsid w:val="00C94E2D"/>
    <w:rsid w:val="00CA72F7"/>
    <w:rsid w:val="00CB17F6"/>
    <w:rsid w:val="00CB58AF"/>
    <w:rsid w:val="00CC42DB"/>
    <w:rsid w:val="00CD2E65"/>
    <w:rsid w:val="00CD3DE8"/>
    <w:rsid w:val="00CD4F96"/>
    <w:rsid w:val="00CD56CF"/>
    <w:rsid w:val="00CE194C"/>
    <w:rsid w:val="00CE198B"/>
    <w:rsid w:val="00CE2744"/>
    <w:rsid w:val="00CE65FB"/>
    <w:rsid w:val="00CF2E1F"/>
    <w:rsid w:val="00CF63C7"/>
    <w:rsid w:val="00D00371"/>
    <w:rsid w:val="00D02C88"/>
    <w:rsid w:val="00D04B6C"/>
    <w:rsid w:val="00D179E0"/>
    <w:rsid w:val="00D25F18"/>
    <w:rsid w:val="00D33996"/>
    <w:rsid w:val="00D34C26"/>
    <w:rsid w:val="00D40DC8"/>
    <w:rsid w:val="00D74002"/>
    <w:rsid w:val="00D76CF0"/>
    <w:rsid w:val="00D7723A"/>
    <w:rsid w:val="00D83EEF"/>
    <w:rsid w:val="00D91DA1"/>
    <w:rsid w:val="00D928C0"/>
    <w:rsid w:val="00D92A75"/>
    <w:rsid w:val="00D94C5E"/>
    <w:rsid w:val="00D96E88"/>
    <w:rsid w:val="00DA0498"/>
    <w:rsid w:val="00DA2030"/>
    <w:rsid w:val="00DB28B2"/>
    <w:rsid w:val="00DB3496"/>
    <w:rsid w:val="00DB6F68"/>
    <w:rsid w:val="00DC05F0"/>
    <w:rsid w:val="00DC3D75"/>
    <w:rsid w:val="00DC429F"/>
    <w:rsid w:val="00DC6900"/>
    <w:rsid w:val="00DC6982"/>
    <w:rsid w:val="00DD247F"/>
    <w:rsid w:val="00DD5BF5"/>
    <w:rsid w:val="00DE0021"/>
    <w:rsid w:val="00DE343B"/>
    <w:rsid w:val="00DE4A2E"/>
    <w:rsid w:val="00DF001F"/>
    <w:rsid w:val="00DF2167"/>
    <w:rsid w:val="00DF3784"/>
    <w:rsid w:val="00DF39E3"/>
    <w:rsid w:val="00DF5029"/>
    <w:rsid w:val="00E0011B"/>
    <w:rsid w:val="00E113B1"/>
    <w:rsid w:val="00E12EC5"/>
    <w:rsid w:val="00E166A0"/>
    <w:rsid w:val="00E16A57"/>
    <w:rsid w:val="00E20D2A"/>
    <w:rsid w:val="00E23D3F"/>
    <w:rsid w:val="00E26B5A"/>
    <w:rsid w:val="00E326A1"/>
    <w:rsid w:val="00E402A8"/>
    <w:rsid w:val="00E46D6B"/>
    <w:rsid w:val="00E513C9"/>
    <w:rsid w:val="00E60F4B"/>
    <w:rsid w:val="00E70518"/>
    <w:rsid w:val="00E71C2B"/>
    <w:rsid w:val="00E75820"/>
    <w:rsid w:val="00E770C7"/>
    <w:rsid w:val="00E85230"/>
    <w:rsid w:val="00E8596A"/>
    <w:rsid w:val="00E87AFD"/>
    <w:rsid w:val="00E919FB"/>
    <w:rsid w:val="00E95960"/>
    <w:rsid w:val="00EA14AB"/>
    <w:rsid w:val="00EA4C41"/>
    <w:rsid w:val="00EB7BB1"/>
    <w:rsid w:val="00EC2B66"/>
    <w:rsid w:val="00EC4817"/>
    <w:rsid w:val="00ED207F"/>
    <w:rsid w:val="00ED2E49"/>
    <w:rsid w:val="00ED3083"/>
    <w:rsid w:val="00ED6394"/>
    <w:rsid w:val="00F01FB1"/>
    <w:rsid w:val="00F05E82"/>
    <w:rsid w:val="00F0621D"/>
    <w:rsid w:val="00F121BA"/>
    <w:rsid w:val="00F2097E"/>
    <w:rsid w:val="00F2227A"/>
    <w:rsid w:val="00F229CE"/>
    <w:rsid w:val="00F23211"/>
    <w:rsid w:val="00F23831"/>
    <w:rsid w:val="00F27F1F"/>
    <w:rsid w:val="00F30509"/>
    <w:rsid w:val="00F35075"/>
    <w:rsid w:val="00F37248"/>
    <w:rsid w:val="00F51B2C"/>
    <w:rsid w:val="00F5454A"/>
    <w:rsid w:val="00F67C44"/>
    <w:rsid w:val="00F67FA0"/>
    <w:rsid w:val="00F74EEA"/>
    <w:rsid w:val="00F778CF"/>
    <w:rsid w:val="00F80E9F"/>
    <w:rsid w:val="00F82AB8"/>
    <w:rsid w:val="00F8638B"/>
    <w:rsid w:val="00F913F3"/>
    <w:rsid w:val="00F9688C"/>
    <w:rsid w:val="00FA47D1"/>
    <w:rsid w:val="00FB5DBF"/>
    <w:rsid w:val="00FC1ACD"/>
    <w:rsid w:val="00FC1EF8"/>
    <w:rsid w:val="00FD23F8"/>
    <w:rsid w:val="00FD6EE1"/>
    <w:rsid w:val="00FE01E7"/>
    <w:rsid w:val="00FE1250"/>
    <w:rsid w:val="00FE7847"/>
    <w:rsid w:val="00FF1994"/>
    <w:rsid w:val="00FF51B7"/>
    <w:rsid w:val="00FF7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iPriority="9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896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3A4896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3A4896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3A4896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3A4896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3A4896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3A4896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qFormat/>
    <w:rsid w:val="003A4896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3A4896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3A4896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A489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3A489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A4896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3A4896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3A4896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3A4896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locked/>
    <w:rsid w:val="003A4896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3A4896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3A4896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3A489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A4896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3A4896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3A4896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3A4896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3A4896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3A4896"/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A4896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3A4896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3A4896"/>
    <w:rPr>
      <w:rFonts w:cs="Times New Roman"/>
      <w:sz w:val="28"/>
      <w:szCs w:val="28"/>
    </w:rPr>
  </w:style>
  <w:style w:type="paragraph" w:styleId="ab">
    <w:name w:val="footer"/>
    <w:basedOn w:val="a"/>
    <w:link w:val="ac"/>
    <w:uiPriority w:val="99"/>
    <w:semiHidden/>
    <w:unhideWhenUsed/>
    <w:rsid w:val="00C719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C7191B"/>
    <w:rPr>
      <w:rFonts w:cs="Times New Roman"/>
      <w:sz w:val="28"/>
      <w:szCs w:val="28"/>
    </w:rPr>
  </w:style>
  <w:style w:type="paragraph" w:styleId="ad">
    <w:name w:val="List Paragraph"/>
    <w:basedOn w:val="a"/>
    <w:uiPriority w:val="34"/>
    <w:qFormat/>
    <w:rsid w:val="00812074"/>
    <w:pPr>
      <w:ind w:left="720"/>
      <w:contextualSpacing/>
    </w:pPr>
  </w:style>
  <w:style w:type="paragraph" w:customStyle="1" w:styleId="ae">
    <w:name w:val="!для пп"/>
    <w:basedOn w:val="ad"/>
    <w:qFormat/>
    <w:rsid w:val="005F1BE5"/>
    <w:pPr>
      <w:widowControl/>
      <w:ind w:left="0"/>
      <w:jc w:val="both"/>
    </w:pPr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C0184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0184C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3B1711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8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0D88E5-AF67-466D-8E1D-3CC8BC4FF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86</TotalTime>
  <Pages>2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1</cp:lastModifiedBy>
  <cp:revision>11</cp:revision>
  <cp:lastPrinted>2020-06-15T12:54:00Z</cp:lastPrinted>
  <dcterms:created xsi:type="dcterms:W3CDTF">2020-05-28T08:18:00Z</dcterms:created>
  <dcterms:modified xsi:type="dcterms:W3CDTF">2020-06-15T14:54:00Z</dcterms:modified>
</cp:coreProperties>
</file>